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96C" w14:textId="5564D540" w:rsidR="00440088" w:rsidRPr="00C94519" w:rsidRDefault="00C078E5" w:rsidP="0045604F">
      <w:pPr>
        <w:spacing w:line="240" w:lineRule="auto"/>
        <w:rPr>
          <w:rFonts w:asciiTheme="minorBidi" w:hAnsiTheme="minorBidi" w:cstheme="minorBidi"/>
          <w:u w:val="single"/>
          <w:rtl/>
        </w:rPr>
      </w:pPr>
      <w:r w:rsidRPr="00C078E5">
        <w:rPr>
          <w:rFonts w:hint="cs"/>
          <w:rtl/>
        </w:rPr>
        <w:t xml:space="preserve">                                                         </w:t>
      </w:r>
      <w:r>
        <w:rPr>
          <w:rtl/>
        </w:rPr>
        <w:tab/>
      </w:r>
      <w:r>
        <w:rPr>
          <w:rtl/>
        </w:rPr>
        <w:tab/>
      </w:r>
      <w:r>
        <w:rPr>
          <w:rtl/>
        </w:rPr>
        <w:tab/>
      </w:r>
      <w:r>
        <w:rPr>
          <w:rtl/>
        </w:rPr>
        <w:tab/>
      </w:r>
      <w:r>
        <w:rPr>
          <w:rtl/>
        </w:rPr>
        <w:tab/>
      </w:r>
      <w:r>
        <w:rPr>
          <w:rtl/>
        </w:rPr>
        <w:tab/>
      </w:r>
      <w:r>
        <w:rPr>
          <w:rtl/>
        </w:rPr>
        <w:tab/>
      </w:r>
      <w:r>
        <w:rPr>
          <w:rtl/>
        </w:rPr>
        <w:tab/>
      </w:r>
      <w:r>
        <w:rPr>
          <w:rtl/>
        </w:rPr>
        <w:tab/>
      </w:r>
      <w:r w:rsidRPr="00C94519">
        <w:rPr>
          <w:rFonts w:asciiTheme="minorBidi" w:hAnsiTheme="minorBidi" w:cstheme="minorBidi"/>
          <w:rtl/>
        </w:rPr>
        <w:t xml:space="preserve">  תאריך:</w:t>
      </w:r>
      <w:r w:rsidR="00DE737A" w:rsidRPr="00C94519">
        <w:rPr>
          <w:rFonts w:asciiTheme="minorBidi" w:hAnsiTheme="minorBidi" w:cstheme="minorBidi"/>
          <w:u w:val="single"/>
          <w:rtl/>
        </w:rPr>
        <w:t xml:space="preserve"> ינואר 2026</w:t>
      </w:r>
    </w:p>
    <w:p w14:paraId="39837E7E" w14:textId="77777777" w:rsidR="0045604F" w:rsidRPr="00C94519" w:rsidRDefault="00C078E5" w:rsidP="0045604F">
      <w:pPr>
        <w:spacing w:line="240" w:lineRule="auto"/>
        <w:rPr>
          <w:rFonts w:asciiTheme="minorBidi" w:hAnsiTheme="minorBidi" w:cstheme="minorBidi"/>
          <w:rtl/>
        </w:rPr>
      </w:pPr>
      <w:r w:rsidRPr="00C94519">
        <w:rPr>
          <w:rFonts w:asciiTheme="minorBidi" w:hAnsiTheme="minorBidi" w:cstheme="minorBidi"/>
          <w:b/>
          <w:bCs/>
          <w:rtl/>
        </w:rPr>
        <w:t>לקוחות יקרים</w:t>
      </w:r>
      <w:r w:rsidRPr="00C94519">
        <w:rPr>
          <w:rFonts w:asciiTheme="minorBidi" w:hAnsiTheme="minorBidi" w:cstheme="minorBidi"/>
          <w:rtl/>
        </w:rPr>
        <w:t>,</w:t>
      </w:r>
    </w:p>
    <w:p w14:paraId="35AD2D70" w14:textId="48340363" w:rsidR="00C078E5" w:rsidRPr="00C94519" w:rsidRDefault="00C078E5" w:rsidP="0045604F">
      <w:pPr>
        <w:spacing w:line="240" w:lineRule="auto"/>
        <w:jc w:val="center"/>
        <w:rPr>
          <w:rFonts w:asciiTheme="minorBidi" w:hAnsiTheme="minorBidi" w:cstheme="minorBidi"/>
          <w:b/>
          <w:bCs/>
          <w:u w:val="single"/>
          <w:rtl/>
        </w:rPr>
      </w:pPr>
      <w:r w:rsidRPr="00C94519">
        <w:rPr>
          <w:rFonts w:asciiTheme="minorBidi" w:hAnsiTheme="minorBidi" w:cstheme="minorBidi"/>
          <w:rtl/>
        </w:rPr>
        <w:t xml:space="preserve">הנדון: </w:t>
      </w:r>
      <w:r w:rsidRPr="00C94519">
        <w:rPr>
          <w:rFonts w:asciiTheme="minorBidi" w:hAnsiTheme="minorBidi" w:cstheme="minorBidi"/>
          <w:b/>
          <w:bCs/>
          <w:u w:val="single"/>
          <w:rtl/>
        </w:rPr>
        <w:t xml:space="preserve">קידום מכירות של </w:t>
      </w:r>
      <w:r w:rsidR="00AB0A05" w:rsidRPr="00C94519">
        <w:rPr>
          <w:rFonts w:asciiTheme="minorBidi" w:hAnsiTheme="minorBidi" w:cstheme="minorBidi"/>
          <w:b/>
          <w:bCs/>
          <w:u w:val="single"/>
          <w:rtl/>
        </w:rPr>
        <w:t>מוצרי</w:t>
      </w:r>
      <w:r w:rsidRPr="00C94519">
        <w:rPr>
          <w:rFonts w:asciiTheme="minorBidi" w:hAnsiTheme="minorBidi" w:cstheme="minorBidi"/>
          <w:b/>
          <w:bCs/>
          <w:u w:val="single"/>
          <w:rtl/>
        </w:rPr>
        <w:t xml:space="preserve"> המותג </w:t>
      </w:r>
      <w:r w:rsidR="00AB0A05" w:rsidRPr="00C94519">
        <w:rPr>
          <w:rFonts w:asciiTheme="minorBidi" w:hAnsiTheme="minorBidi" w:cstheme="minorBidi"/>
          <w:b/>
          <w:bCs/>
          <w:u w:val="single"/>
        </w:rPr>
        <w:t>Haier</w:t>
      </w:r>
      <w:r w:rsidR="00AB0A05" w:rsidRPr="00C94519">
        <w:rPr>
          <w:rFonts w:asciiTheme="minorBidi" w:hAnsiTheme="minorBidi" w:cstheme="minorBidi"/>
          <w:b/>
          <w:bCs/>
          <w:u w:val="single"/>
          <w:rtl/>
        </w:rPr>
        <w:t xml:space="preserve"> </w:t>
      </w:r>
      <w:r w:rsidRPr="00C94519">
        <w:rPr>
          <w:rFonts w:asciiTheme="minorBidi" w:hAnsiTheme="minorBidi" w:cstheme="minorBidi"/>
          <w:b/>
          <w:bCs/>
          <w:u w:val="single"/>
          <w:rtl/>
        </w:rPr>
        <w:t xml:space="preserve">– שירותי אחזקה לאחר תקופת </w:t>
      </w:r>
      <w:r w:rsidR="0045604F" w:rsidRPr="00C94519">
        <w:rPr>
          <w:rFonts w:asciiTheme="minorBidi" w:hAnsiTheme="minorBidi" w:cstheme="minorBidi"/>
          <w:b/>
          <w:bCs/>
          <w:u w:val="single"/>
          <w:rtl/>
        </w:rPr>
        <w:t>ה</w:t>
      </w:r>
      <w:r w:rsidRPr="00C94519">
        <w:rPr>
          <w:rFonts w:asciiTheme="minorBidi" w:hAnsiTheme="minorBidi" w:cstheme="minorBidi"/>
          <w:b/>
          <w:bCs/>
          <w:u w:val="single"/>
          <w:rtl/>
        </w:rPr>
        <w:t>אחריות</w:t>
      </w:r>
    </w:p>
    <w:p w14:paraId="6BE609F0" w14:textId="0FFA36BB" w:rsidR="00C078E5" w:rsidRPr="00C94519" w:rsidRDefault="00AB0A05" w:rsidP="00660D95">
      <w:pPr>
        <w:rPr>
          <w:rFonts w:asciiTheme="minorBidi" w:hAnsiTheme="minorBidi" w:cstheme="minorBidi"/>
        </w:rPr>
      </w:pPr>
      <w:proofErr w:type="spellStart"/>
      <w:r w:rsidRPr="00C94519">
        <w:rPr>
          <w:rFonts w:asciiTheme="minorBidi" w:hAnsiTheme="minorBidi" w:cstheme="minorBidi"/>
          <w:rtl/>
          <w:lang w:val="x-none" w:eastAsia="x-none"/>
        </w:rPr>
        <w:t>ניופאן</w:t>
      </w:r>
      <w:proofErr w:type="spellEnd"/>
      <w:r w:rsidR="004B72C8" w:rsidRPr="00C94519">
        <w:rPr>
          <w:rFonts w:asciiTheme="minorBidi" w:hAnsiTheme="minorBidi" w:cstheme="minorBidi"/>
          <w:rtl/>
          <w:lang w:val="x-none" w:eastAsia="x-none"/>
        </w:rPr>
        <w:t xml:space="preserve"> בע"מ (להלן: "</w:t>
      </w:r>
      <w:proofErr w:type="spellStart"/>
      <w:r w:rsidR="004B72C8" w:rsidRPr="00C94519">
        <w:rPr>
          <w:rFonts w:asciiTheme="minorBidi" w:hAnsiTheme="minorBidi" w:cstheme="minorBidi"/>
          <w:b/>
          <w:bCs/>
          <w:rtl/>
          <w:lang w:val="x-none" w:eastAsia="x-none"/>
        </w:rPr>
        <w:t>ניופאן</w:t>
      </w:r>
      <w:proofErr w:type="spellEnd"/>
      <w:r w:rsidR="004B72C8" w:rsidRPr="00C94519">
        <w:rPr>
          <w:rFonts w:asciiTheme="minorBidi" w:hAnsiTheme="minorBidi" w:cstheme="minorBidi"/>
          <w:rtl/>
          <w:lang w:val="x-none" w:eastAsia="x-none"/>
        </w:rPr>
        <w:t>")</w:t>
      </w:r>
      <w:r w:rsidRPr="00C94519">
        <w:rPr>
          <w:rFonts w:asciiTheme="minorBidi" w:hAnsiTheme="minorBidi" w:cstheme="minorBidi"/>
          <w:rtl/>
          <w:lang w:val="x-none" w:eastAsia="x-none"/>
        </w:rPr>
        <w:t xml:space="preserve"> </w:t>
      </w:r>
      <w:r w:rsidR="00D40B35" w:rsidRPr="00C94519">
        <w:rPr>
          <w:rFonts w:asciiTheme="minorBidi" w:hAnsiTheme="minorBidi" w:cstheme="minorBidi"/>
          <w:rtl/>
        </w:rPr>
        <w:t xml:space="preserve">מבקשת לעדכן את לקוחותיה ואת המשווקים המורשים </w:t>
      </w:r>
      <w:r w:rsidR="00C078E5" w:rsidRPr="00C94519">
        <w:rPr>
          <w:rFonts w:asciiTheme="minorBidi" w:hAnsiTheme="minorBidi" w:cstheme="minorBidi"/>
          <w:rtl/>
        </w:rPr>
        <w:t>ב</w:t>
      </w:r>
      <w:r w:rsidR="00D40B35" w:rsidRPr="00C94519">
        <w:rPr>
          <w:rFonts w:asciiTheme="minorBidi" w:hAnsiTheme="minorBidi" w:cstheme="minorBidi"/>
          <w:rtl/>
        </w:rPr>
        <w:t>דבר</w:t>
      </w:r>
      <w:r w:rsidR="00C078E5" w:rsidRPr="00C94519">
        <w:rPr>
          <w:rFonts w:asciiTheme="minorBidi" w:hAnsiTheme="minorBidi" w:cstheme="minorBidi"/>
          <w:rtl/>
        </w:rPr>
        <w:t xml:space="preserve"> קמפיין קידום מכירות </w:t>
      </w:r>
      <w:r w:rsidRPr="00C94519">
        <w:rPr>
          <w:rFonts w:asciiTheme="minorBidi" w:hAnsiTheme="minorBidi" w:cstheme="minorBidi"/>
          <w:rtl/>
        </w:rPr>
        <w:t>למוצרי</w:t>
      </w:r>
      <w:r w:rsidR="004B72C8" w:rsidRPr="00C94519">
        <w:rPr>
          <w:rFonts w:asciiTheme="minorBidi" w:hAnsiTheme="minorBidi" w:cstheme="minorBidi"/>
          <w:rtl/>
        </w:rPr>
        <w:t xml:space="preserve"> </w:t>
      </w:r>
      <w:r w:rsidRPr="00C94519">
        <w:rPr>
          <w:rFonts w:asciiTheme="minorBidi" w:hAnsiTheme="minorBidi" w:cstheme="minorBidi"/>
          <w:rtl/>
        </w:rPr>
        <w:t xml:space="preserve"> </w:t>
      </w:r>
      <w:r w:rsidR="00C078E5" w:rsidRPr="00C94519">
        <w:rPr>
          <w:rFonts w:asciiTheme="minorBidi" w:hAnsiTheme="minorBidi" w:cstheme="minorBidi"/>
          <w:rtl/>
        </w:rPr>
        <w:t>המותג</w:t>
      </w:r>
      <w:r w:rsidRPr="00C94519">
        <w:rPr>
          <w:rFonts w:asciiTheme="minorBidi" w:hAnsiTheme="minorBidi" w:cstheme="minorBidi"/>
          <w:rtl/>
        </w:rPr>
        <w:t xml:space="preserve"> </w:t>
      </w:r>
      <w:r w:rsidRPr="00C94519">
        <w:rPr>
          <w:rFonts w:asciiTheme="minorBidi" w:hAnsiTheme="minorBidi" w:cstheme="minorBidi"/>
        </w:rPr>
        <w:t>Ha</w:t>
      </w:r>
      <w:r w:rsidR="004B72C8" w:rsidRPr="00C94519">
        <w:rPr>
          <w:rFonts w:asciiTheme="minorBidi" w:hAnsiTheme="minorBidi" w:cstheme="minorBidi"/>
        </w:rPr>
        <w:t>i</w:t>
      </w:r>
      <w:r w:rsidRPr="00C94519">
        <w:rPr>
          <w:rFonts w:asciiTheme="minorBidi" w:hAnsiTheme="minorBidi" w:cstheme="minorBidi"/>
        </w:rPr>
        <w:t>er</w:t>
      </w:r>
      <w:r w:rsidR="00C078E5" w:rsidRPr="00C94519">
        <w:rPr>
          <w:rFonts w:asciiTheme="minorBidi" w:hAnsiTheme="minorBidi" w:cstheme="minorBidi"/>
          <w:rtl/>
        </w:rPr>
        <w:t xml:space="preserve"> </w:t>
      </w:r>
      <w:r w:rsidR="00160558">
        <w:rPr>
          <w:rFonts w:asciiTheme="minorBidi" w:hAnsiTheme="minorBidi" w:cstheme="minorBidi" w:hint="cs"/>
          <w:rtl/>
        </w:rPr>
        <w:t>המשתתפים במבצע ו</w:t>
      </w:r>
      <w:r w:rsidR="00500560" w:rsidRPr="00C94519">
        <w:rPr>
          <w:rFonts w:asciiTheme="minorBidi" w:hAnsiTheme="minorBidi" w:cstheme="minorBidi"/>
          <w:rtl/>
        </w:rPr>
        <w:t>המפ</w:t>
      </w:r>
      <w:r w:rsidR="00160558">
        <w:rPr>
          <w:rFonts w:asciiTheme="minorBidi" w:hAnsiTheme="minorBidi" w:cstheme="minorBidi" w:hint="cs"/>
          <w:rtl/>
        </w:rPr>
        <w:t>ו</w:t>
      </w:r>
      <w:r w:rsidR="00500560" w:rsidRPr="00C94519">
        <w:rPr>
          <w:rFonts w:asciiTheme="minorBidi" w:hAnsiTheme="minorBidi" w:cstheme="minorBidi"/>
          <w:rtl/>
        </w:rPr>
        <w:t>רטים להלן</w:t>
      </w:r>
      <w:r w:rsidR="00750638" w:rsidRPr="00C94519">
        <w:rPr>
          <w:rFonts w:asciiTheme="minorBidi" w:hAnsiTheme="minorBidi" w:cstheme="minorBidi"/>
          <w:rtl/>
        </w:rPr>
        <w:t xml:space="preserve"> (להלן: "</w:t>
      </w:r>
      <w:r w:rsidR="00750638" w:rsidRPr="00C94519">
        <w:rPr>
          <w:rFonts w:asciiTheme="minorBidi" w:hAnsiTheme="minorBidi" w:cstheme="minorBidi"/>
          <w:b/>
          <w:bCs/>
          <w:rtl/>
        </w:rPr>
        <w:t>המוצרים</w:t>
      </w:r>
      <w:r w:rsidR="00750638" w:rsidRPr="00C94519">
        <w:rPr>
          <w:rFonts w:asciiTheme="minorBidi" w:hAnsiTheme="minorBidi" w:cstheme="minorBidi"/>
          <w:rtl/>
        </w:rPr>
        <w:t>")</w:t>
      </w:r>
      <w:r w:rsidR="00500560" w:rsidRPr="00C94519">
        <w:rPr>
          <w:rFonts w:asciiTheme="minorBidi" w:hAnsiTheme="minorBidi" w:cstheme="minorBidi"/>
          <w:rtl/>
        </w:rPr>
        <w:t xml:space="preserve">, </w:t>
      </w:r>
      <w:r w:rsidR="00D40B35" w:rsidRPr="00C94519">
        <w:rPr>
          <w:rFonts w:asciiTheme="minorBidi" w:hAnsiTheme="minorBidi" w:cstheme="minorBidi"/>
          <w:rtl/>
        </w:rPr>
        <w:t>א</w:t>
      </w:r>
      <w:r w:rsidR="00500560" w:rsidRPr="00C94519">
        <w:rPr>
          <w:rFonts w:asciiTheme="minorBidi" w:hAnsiTheme="minorBidi" w:cstheme="minorBidi"/>
          <w:rtl/>
        </w:rPr>
        <w:t>ש</w:t>
      </w:r>
      <w:r w:rsidR="00D40B35" w:rsidRPr="00C94519">
        <w:rPr>
          <w:rFonts w:asciiTheme="minorBidi" w:hAnsiTheme="minorBidi" w:cstheme="minorBidi"/>
          <w:rtl/>
        </w:rPr>
        <w:t xml:space="preserve">ר </w:t>
      </w:r>
      <w:r w:rsidR="00C078E5" w:rsidRPr="00C94519">
        <w:rPr>
          <w:rFonts w:asciiTheme="minorBidi" w:hAnsiTheme="minorBidi" w:cstheme="minorBidi"/>
          <w:rtl/>
        </w:rPr>
        <w:t>יובאו וישווקו מעת לעת על ידי</w:t>
      </w:r>
      <w:r w:rsidRPr="00C94519">
        <w:rPr>
          <w:rFonts w:asciiTheme="minorBidi" w:hAnsiTheme="minorBidi" w:cstheme="minorBidi"/>
          <w:rtl/>
        </w:rPr>
        <w:t xml:space="preserve"> </w:t>
      </w:r>
      <w:proofErr w:type="spellStart"/>
      <w:r w:rsidRPr="00C94519">
        <w:rPr>
          <w:rFonts w:asciiTheme="minorBidi" w:hAnsiTheme="minorBidi" w:cstheme="minorBidi"/>
          <w:rtl/>
        </w:rPr>
        <w:t>ניופ</w:t>
      </w:r>
      <w:r w:rsidR="004B72C8" w:rsidRPr="00C94519">
        <w:rPr>
          <w:rFonts w:asciiTheme="minorBidi" w:hAnsiTheme="minorBidi" w:cstheme="minorBidi"/>
          <w:rtl/>
        </w:rPr>
        <w:t>א</w:t>
      </w:r>
      <w:r w:rsidRPr="00C94519">
        <w:rPr>
          <w:rFonts w:asciiTheme="minorBidi" w:hAnsiTheme="minorBidi" w:cstheme="minorBidi"/>
          <w:rtl/>
        </w:rPr>
        <w:t>ן</w:t>
      </w:r>
      <w:proofErr w:type="spellEnd"/>
      <w:r w:rsidR="004B72C8" w:rsidRPr="00C94519">
        <w:rPr>
          <w:rFonts w:asciiTheme="minorBidi" w:hAnsiTheme="minorBidi" w:cstheme="minorBidi"/>
          <w:rtl/>
        </w:rPr>
        <w:t xml:space="preserve"> </w:t>
      </w:r>
      <w:r w:rsidR="00660D95" w:rsidRPr="00C94519">
        <w:rPr>
          <w:rFonts w:asciiTheme="minorBidi" w:hAnsiTheme="minorBidi" w:cstheme="minorBidi"/>
          <w:rtl/>
        </w:rPr>
        <w:t>ש</w:t>
      </w:r>
      <w:r w:rsidR="00D40B35" w:rsidRPr="00C94519">
        <w:rPr>
          <w:rFonts w:asciiTheme="minorBidi" w:hAnsiTheme="minorBidi" w:cstheme="minorBidi"/>
          <w:rtl/>
        </w:rPr>
        <w:t>י</w:t>
      </w:r>
      <w:r w:rsidR="00660D95" w:rsidRPr="00C94519">
        <w:rPr>
          <w:rFonts w:asciiTheme="minorBidi" w:hAnsiTheme="minorBidi" w:cstheme="minorBidi"/>
          <w:rtl/>
        </w:rPr>
        <w:t xml:space="preserve">חל </w:t>
      </w:r>
      <w:r w:rsidR="00500560" w:rsidRPr="00C94519">
        <w:rPr>
          <w:rFonts w:asciiTheme="minorBidi" w:hAnsiTheme="minorBidi" w:cstheme="minorBidi"/>
          <w:rtl/>
        </w:rPr>
        <w:t>ב</w:t>
      </w:r>
      <w:r w:rsidR="00660D95" w:rsidRPr="00C94519">
        <w:rPr>
          <w:rFonts w:asciiTheme="minorBidi" w:hAnsiTheme="minorBidi" w:cstheme="minorBidi"/>
          <w:rtl/>
        </w:rPr>
        <w:t xml:space="preserve">יום </w:t>
      </w:r>
      <w:r w:rsidR="004B72C8" w:rsidRPr="00C94519">
        <w:rPr>
          <w:rFonts w:asciiTheme="minorBidi" w:hAnsiTheme="minorBidi" w:cstheme="minorBidi"/>
          <w:u w:val="single"/>
          <w:rtl/>
        </w:rPr>
        <w:t>18</w:t>
      </w:r>
      <w:r w:rsidR="004470F9" w:rsidRPr="00C94519">
        <w:rPr>
          <w:rFonts w:asciiTheme="minorBidi" w:hAnsiTheme="minorBidi" w:cstheme="minorBidi"/>
          <w:u w:val="single"/>
          <w:rtl/>
        </w:rPr>
        <w:t>.01.2026</w:t>
      </w:r>
      <w:r w:rsidR="00DE737A" w:rsidRPr="00C94519">
        <w:rPr>
          <w:rFonts w:asciiTheme="minorBidi" w:hAnsiTheme="minorBidi" w:cstheme="minorBidi"/>
          <w:u w:val="single"/>
          <w:rtl/>
        </w:rPr>
        <w:t xml:space="preserve"> ויהיה בתוקף עד ל</w:t>
      </w:r>
      <w:r w:rsidR="004B72C8" w:rsidRPr="00C94519">
        <w:rPr>
          <w:rFonts w:asciiTheme="minorBidi" w:hAnsiTheme="minorBidi" w:cstheme="minorBidi"/>
          <w:u w:val="single"/>
          <w:rtl/>
        </w:rPr>
        <w:t xml:space="preserve">יום </w:t>
      </w:r>
      <w:r w:rsidR="00782897">
        <w:rPr>
          <w:rFonts w:asciiTheme="minorBidi" w:hAnsiTheme="minorBidi" w:cstheme="minorBidi" w:hint="cs"/>
          <w:u w:val="single"/>
          <w:rtl/>
        </w:rPr>
        <w:t>31</w:t>
      </w:r>
      <w:r w:rsidR="004B72C8" w:rsidRPr="00C94519">
        <w:rPr>
          <w:rFonts w:asciiTheme="minorBidi" w:hAnsiTheme="minorBidi" w:cstheme="minorBidi"/>
          <w:u w:val="single"/>
          <w:rtl/>
        </w:rPr>
        <w:t>.</w:t>
      </w:r>
      <w:r w:rsidR="00782897">
        <w:rPr>
          <w:rFonts w:asciiTheme="minorBidi" w:hAnsiTheme="minorBidi" w:cstheme="minorBidi" w:hint="cs"/>
          <w:u w:val="single"/>
          <w:rtl/>
        </w:rPr>
        <w:t>3</w:t>
      </w:r>
      <w:r w:rsidR="004B72C8" w:rsidRPr="00C94519">
        <w:rPr>
          <w:rFonts w:asciiTheme="minorBidi" w:hAnsiTheme="minorBidi" w:cstheme="minorBidi"/>
          <w:u w:val="single"/>
          <w:rtl/>
        </w:rPr>
        <w:t>.2026</w:t>
      </w:r>
      <w:r w:rsidR="00500560" w:rsidRPr="00C94519">
        <w:rPr>
          <w:rFonts w:asciiTheme="minorBidi" w:hAnsiTheme="minorBidi" w:cstheme="minorBidi"/>
          <w:rtl/>
        </w:rPr>
        <w:t xml:space="preserve"> </w:t>
      </w:r>
      <w:r w:rsidR="00D40B35" w:rsidRPr="00C94519">
        <w:rPr>
          <w:rFonts w:asciiTheme="minorBidi" w:hAnsiTheme="minorBidi" w:cstheme="minorBidi"/>
          <w:rtl/>
        </w:rPr>
        <w:t xml:space="preserve">במסגרתו ישווקו </w:t>
      </w:r>
      <w:r w:rsidR="00846BE6" w:rsidRPr="00C94519">
        <w:rPr>
          <w:rFonts w:asciiTheme="minorBidi" w:hAnsiTheme="minorBidi" w:cstheme="minorBidi"/>
          <w:rtl/>
        </w:rPr>
        <w:t xml:space="preserve">וימכרו </w:t>
      </w:r>
      <w:r w:rsidR="00C078E5" w:rsidRPr="00C94519">
        <w:rPr>
          <w:rFonts w:asciiTheme="minorBidi" w:hAnsiTheme="minorBidi" w:cstheme="minorBidi"/>
          <w:rtl/>
        </w:rPr>
        <w:t xml:space="preserve">שירותי אחזקה </w:t>
      </w:r>
      <w:r w:rsidRPr="00C94519">
        <w:rPr>
          <w:rFonts w:asciiTheme="minorBidi" w:hAnsiTheme="minorBidi" w:cstheme="minorBidi"/>
          <w:rtl/>
        </w:rPr>
        <w:t xml:space="preserve">למוצרים </w:t>
      </w:r>
      <w:r w:rsidR="00660D95" w:rsidRPr="00C94519">
        <w:rPr>
          <w:rFonts w:asciiTheme="minorBidi" w:hAnsiTheme="minorBidi" w:cstheme="minorBidi"/>
          <w:rtl/>
        </w:rPr>
        <w:t xml:space="preserve">(אחרי תקופת </w:t>
      </w:r>
      <w:r w:rsidR="0045604F" w:rsidRPr="00C94519">
        <w:rPr>
          <w:rFonts w:asciiTheme="minorBidi" w:hAnsiTheme="minorBidi" w:cstheme="minorBidi"/>
          <w:rtl/>
        </w:rPr>
        <w:t>ה</w:t>
      </w:r>
      <w:r w:rsidR="00660D95" w:rsidRPr="00C94519">
        <w:rPr>
          <w:rFonts w:asciiTheme="minorBidi" w:hAnsiTheme="minorBidi" w:cstheme="minorBidi"/>
          <w:rtl/>
        </w:rPr>
        <w:t>אחריות</w:t>
      </w:r>
      <w:r w:rsidR="0045604F" w:rsidRPr="00C94519">
        <w:rPr>
          <w:rFonts w:asciiTheme="minorBidi" w:hAnsiTheme="minorBidi" w:cstheme="minorBidi"/>
          <w:rtl/>
        </w:rPr>
        <w:t xml:space="preserve"> על פי דין</w:t>
      </w:r>
      <w:r w:rsidR="00660D95" w:rsidRPr="00C94519">
        <w:rPr>
          <w:rFonts w:asciiTheme="minorBidi" w:hAnsiTheme="minorBidi" w:cstheme="minorBidi"/>
          <w:rtl/>
        </w:rPr>
        <w:t xml:space="preserve">) (להלן: </w:t>
      </w:r>
      <w:r w:rsidR="00660D95" w:rsidRPr="00C94519">
        <w:rPr>
          <w:rFonts w:asciiTheme="minorBidi" w:hAnsiTheme="minorBidi" w:cstheme="minorBidi"/>
          <w:b/>
          <w:bCs/>
          <w:rtl/>
        </w:rPr>
        <w:t>"שירותי אחזקה"</w:t>
      </w:r>
      <w:r w:rsidR="00660D95" w:rsidRPr="00C94519">
        <w:rPr>
          <w:rFonts w:asciiTheme="minorBidi" w:hAnsiTheme="minorBidi" w:cstheme="minorBidi"/>
          <w:rtl/>
        </w:rPr>
        <w:t xml:space="preserve">), </w:t>
      </w:r>
      <w:r w:rsidR="00C078E5" w:rsidRPr="00C94519">
        <w:rPr>
          <w:rFonts w:asciiTheme="minorBidi" w:hAnsiTheme="minorBidi" w:cstheme="minorBidi"/>
          <w:rtl/>
        </w:rPr>
        <w:t>כדלקמן:</w:t>
      </w:r>
    </w:p>
    <w:p w14:paraId="1D690308" w14:textId="4D2ABD12" w:rsidR="00DE737A" w:rsidRPr="00C94519" w:rsidRDefault="00440088" w:rsidP="00846BE6">
      <w:pPr>
        <w:pStyle w:val="af6"/>
        <w:numPr>
          <w:ilvl w:val="0"/>
          <w:numId w:val="24"/>
        </w:numPr>
        <w:rPr>
          <w:rFonts w:asciiTheme="minorBidi" w:hAnsiTheme="minorBidi" w:cstheme="minorBidi"/>
        </w:rPr>
      </w:pPr>
      <w:r w:rsidRPr="00C94519">
        <w:rPr>
          <w:rFonts w:asciiTheme="minorBidi" w:hAnsiTheme="minorBidi" w:cstheme="minorBidi"/>
          <w:rtl/>
        </w:rPr>
        <w:t xml:space="preserve">לרוכשים </w:t>
      </w:r>
      <w:r w:rsidR="00AB0A05" w:rsidRPr="00C94519">
        <w:rPr>
          <w:rFonts w:asciiTheme="minorBidi" w:hAnsiTheme="minorBidi" w:cstheme="minorBidi"/>
          <w:rtl/>
        </w:rPr>
        <w:t>מכונות כביסה, תנורים</w:t>
      </w:r>
      <w:r w:rsidR="00846BE6" w:rsidRPr="00C94519">
        <w:rPr>
          <w:rFonts w:asciiTheme="minorBidi" w:hAnsiTheme="minorBidi" w:cstheme="minorBidi"/>
          <w:rtl/>
        </w:rPr>
        <w:t>, מדיחים</w:t>
      </w:r>
      <w:r w:rsidR="00C94519" w:rsidRPr="00C94519">
        <w:rPr>
          <w:rFonts w:asciiTheme="minorBidi" w:hAnsiTheme="minorBidi" w:cstheme="minorBidi"/>
          <w:rtl/>
        </w:rPr>
        <w:t>, מקפיאים</w:t>
      </w:r>
      <w:r w:rsidR="00AB0A05" w:rsidRPr="00C94519">
        <w:rPr>
          <w:rFonts w:asciiTheme="minorBidi" w:hAnsiTheme="minorBidi" w:cstheme="minorBidi"/>
          <w:rtl/>
        </w:rPr>
        <w:t xml:space="preserve"> ומקררים</w:t>
      </w:r>
      <w:r w:rsidR="00846BE6" w:rsidRPr="00C94519">
        <w:rPr>
          <w:rFonts w:asciiTheme="minorBidi" w:hAnsiTheme="minorBidi" w:cstheme="minorBidi"/>
          <w:rtl/>
        </w:rPr>
        <w:t xml:space="preserve"> (2 דלתות ו-4 דלתות)</w:t>
      </w:r>
      <w:r w:rsidR="00AB0A05" w:rsidRPr="00C94519">
        <w:rPr>
          <w:rFonts w:asciiTheme="minorBidi" w:hAnsiTheme="minorBidi" w:cstheme="minorBidi"/>
          <w:rtl/>
        </w:rPr>
        <w:t xml:space="preserve"> מתוצרת</w:t>
      </w:r>
      <w:r w:rsidR="00AB0A05" w:rsidRPr="00C94519">
        <w:rPr>
          <w:rFonts w:asciiTheme="minorBidi" w:hAnsiTheme="minorBidi" w:cstheme="minorBidi"/>
        </w:rPr>
        <w:t xml:space="preserve">Haier </w:t>
      </w:r>
      <w:r w:rsidR="00C94519" w:rsidRPr="00C94519">
        <w:rPr>
          <w:rFonts w:asciiTheme="minorBidi" w:hAnsiTheme="minorBidi" w:cstheme="minorBidi"/>
          <w:rtl/>
        </w:rPr>
        <w:t xml:space="preserve">, מהדגמים המפורטים בהמשך מסמך זה, </w:t>
      </w:r>
      <w:r w:rsidR="00AB0A05" w:rsidRPr="00C94519">
        <w:rPr>
          <w:rFonts w:asciiTheme="minorBidi" w:hAnsiTheme="minorBidi" w:cstheme="minorBidi"/>
          <w:rtl/>
        </w:rPr>
        <w:t xml:space="preserve">אשר יובאו על-ידי </w:t>
      </w:r>
      <w:proofErr w:type="spellStart"/>
      <w:r w:rsidR="00AB0A05" w:rsidRPr="00C94519">
        <w:rPr>
          <w:rFonts w:asciiTheme="minorBidi" w:hAnsiTheme="minorBidi" w:cstheme="minorBidi"/>
          <w:rtl/>
        </w:rPr>
        <w:t>ניופאן</w:t>
      </w:r>
      <w:proofErr w:type="spellEnd"/>
      <w:r w:rsidR="00AB0A05" w:rsidRPr="00C94519">
        <w:rPr>
          <w:rFonts w:asciiTheme="minorBidi" w:hAnsiTheme="minorBidi" w:cstheme="minorBidi"/>
          <w:rtl/>
        </w:rPr>
        <w:t xml:space="preserve">, </w:t>
      </w:r>
      <w:r w:rsidRPr="00C94519">
        <w:rPr>
          <w:rFonts w:asciiTheme="minorBidi" w:hAnsiTheme="minorBidi" w:cstheme="minorBidi"/>
          <w:rtl/>
        </w:rPr>
        <w:t xml:space="preserve"> תינתן האפשרות לרכוש </w:t>
      </w:r>
      <w:r w:rsidR="00846BE6" w:rsidRPr="00C94519">
        <w:rPr>
          <w:rFonts w:asciiTheme="minorBidi" w:hAnsiTheme="minorBidi" w:cstheme="minorBidi"/>
          <w:rtl/>
        </w:rPr>
        <w:t xml:space="preserve">מאת מרום שירותים ואחזקה שותפות מוגבלת (להלן: </w:t>
      </w:r>
      <w:r w:rsidR="00846BE6" w:rsidRPr="00C94519">
        <w:rPr>
          <w:rFonts w:asciiTheme="minorBidi" w:hAnsiTheme="minorBidi" w:cstheme="minorBidi"/>
          <w:b/>
          <w:bCs/>
          <w:rtl/>
        </w:rPr>
        <w:t>"קבלן השירות"</w:t>
      </w:r>
      <w:r w:rsidR="00846BE6" w:rsidRPr="00C94519">
        <w:rPr>
          <w:rFonts w:asciiTheme="minorBidi" w:hAnsiTheme="minorBidi" w:cstheme="minorBidi"/>
          <w:rtl/>
        </w:rPr>
        <w:t xml:space="preserve">) </w:t>
      </w:r>
      <w:r w:rsidRPr="00C94519">
        <w:rPr>
          <w:rFonts w:asciiTheme="minorBidi" w:hAnsiTheme="minorBidi" w:cstheme="minorBidi"/>
          <w:rtl/>
        </w:rPr>
        <w:t>שירותי אחזקה ל</w:t>
      </w:r>
      <w:r w:rsidR="00DE737A" w:rsidRPr="00C94519">
        <w:rPr>
          <w:rFonts w:asciiTheme="minorBidi" w:hAnsiTheme="minorBidi" w:cstheme="minorBidi"/>
          <w:rtl/>
        </w:rPr>
        <w:t xml:space="preserve">תקופה של </w:t>
      </w:r>
      <w:r w:rsidR="00AB0A05" w:rsidRPr="00C94519">
        <w:rPr>
          <w:rFonts w:asciiTheme="minorBidi" w:hAnsiTheme="minorBidi" w:cstheme="minorBidi"/>
          <w:rtl/>
        </w:rPr>
        <w:t xml:space="preserve">שלוש שנים </w:t>
      </w:r>
      <w:r w:rsidRPr="00C94519">
        <w:rPr>
          <w:rFonts w:asciiTheme="minorBidi" w:hAnsiTheme="minorBidi" w:cstheme="minorBidi"/>
          <w:rtl/>
        </w:rPr>
        <w:t>ממועד סיום תקופת האחריות (1 שנת אחריות</w:t>
      </w:r>
      <w:r w:rsidR="00AB0A05" w:rsidRPr="00C94519">
        <w:rPr>
          <w:rFonts w:asciiTheme="minorBidi" w:hAnsiTheme="minorBidi" w:cstheme="minorBidi"/>
          <w:rtl/>
        </w:rPr>
        <w:t xml:space="preserve"> כדין</w:t>
      </w:r>
      <w:r w:rsidRPr="00C94519">
        <w:rPr>
          <w:rFonts w:asciiTheme="minorBidi" w:hAnsiTheme="minorBidi" w:cstheme="minorBidi"/>
          <w:rtl/>
        </w:rPr>
        <w:t xml:space="preserve"> + </w:t>
      </w:r>
      <w:r w:rsidR="00AB0A05" w:rsidRPr="00C94519">
        <w:rPr>
          <w:rFonts w:asciiTheme="minorBidi" w:hAnsiTheme="minorBidi" w:cstheme="minorBidi"/>
          <w:rtl/>
        </w:rPr>
        <w:t xml:space="preserve">3 </w:t>
      </w:r>
      <w:r w:rsidRPr="00C94519">
        <w:rPr>
          <w:rFonts w:asciiTheme="minorBidi" w:hAnsiTheme="minorBidi" w:cstheme="minorBidi"/>
          <w:rtl/>
        </w:rPr>
        <w:t xml:space="preserve">שנות שירותי אחזקה), בתמורה לתשלום סך של </w:t>
      </w:r>
      <w:r w:rsidR="00AB0A05" w:rsidRPr="00C94519">
        <w:rPr>
          <w:rFonts w:asciiTheme="minorBidi" w:hAnsiTheme="minorBidi" w:cstheme="minorBidi"/>
          <w:rtl/>
        </w:rPr>
        <w:t xml:space="preserve">99 </w:t>
      </w:r>
      <w:r w:rsidR="00846BE6" w:rsidRPr="00C94519">
        <w:rPr>
          <w:rFonts w:asciiTheme="minorBidi" w:hAnsiTheme="minorBidi" w:cstheme="minorBidi"/>
          <w:rtl/>
        </w:rPr>
        <w:t xml:space="preserve">₪ לקבלן השירות </w:t>
      </w:r>
      <w:r w:rsidRPr="00C94519">
        <w:rPr>
          <w:rFonts w:asciiTheme="minorBidi" w:hAnsiTheme="minorBidi" w:cstheme="minorBidi"/>
          <w:rtl/>
        </w:rPr>
        <w:t xml:space="preserve">ובכפוף לרישום כאמור בסעיף </w:t>
      </w:r>
      <w:r w:rsidR="004470F9" w:rsidRPr="00C94519">
        <w:rPr>
          <w:rFonts w:asciiTheme="minorBidi" w:hAnsiTheme="minorBidi" w:cstheme="minorBidi"/>
          <w:rtl/>
        </w:rPr>
        <w:t xml:space="preserve">3 </w:t>
      </w:r>
      <w:r w:rsidRPr="00C94519">
        <w:rPr>
          <w:rFonts w:asciiTheme="minorBidi" w:hAnsiTheme="minorBidi" w:cstheme="minorBidi"/>
          <w:rtl/>
        </w:rPr>
        <w:t xml:space="preserve">להלן. </w:t>
      </w:r>
      <w:r w:rsidR="008A2AEA" w:rsidRPr="00C94519">
        <w:rPr>
          <w:rFonts w:asciiTheme="minorBidi" w:hAnsiTheme="minorBidi" w:cstheme="minorBidi"/>
          <w:rtl/>
        </w:rPr>
        <w:t xml:space="preserve"> שירותי האחזקה יינתנו על ידי</w:t>
      </w:r>
      <w:r w:rsidR="00846BE6" w:rsidRPr="00C94519">
        <w:rPr>
          <w:rFonts w:asciiTheme="minorBidi" w:hAnsiTheme="minorBidi" w:cstheme="minorBidi"/>
          <w:rtl/>
        </w:rPr>
        <w:t xml:space="preserve"> קבלן השירות</w:t>
      </w:r>
      <w:r w:rsidR="008A2AEA" w:rsidRPr="00C94519">
        <w:rPr>
          <w:rFonts w:asciiTheme="minorBidi" w:hAnsiTheme="minorBidi" w:cstheme="minorBidi"/>
          <w:rtl/>
        </w:rPr>
        <w:t xml:space="preserve"> בהתאם לתנאים המפורטים בכתב השירות</w:t>
      </w:r>
      <w:r w:rsidR="00846BE6" w:rsidRPr="00C94519">
        <w:rPr>
          <w:rFonts w:asciiTheme="minorBidi" w:hAnsiTheme="minorBidi" w:cstheme="minorBidi"/>
          <w:rtl/>
        </w:rPr>
        <w:t>.</w:t>
      </w:r>
    </w:p>
    <w:p w14:paraId="09AF5A83" w14:textId="77777777" w:rsidR="00C94519" w:rsidRPr="00C94519" w:rsidRDefault="00C94519" w:rsidP="00C94519">
      <w:pPr>
        <w:pStyle w:val="af6"/>
        <w:numPr>
          <w:ilvl w:val="0"/>
          <w:numId w:val="24"/>
        </w:numPr>
        <w:bidi w:val="0"/>
        <w:rPr>
          <w:rFonts w:asciiTheme="minorBidi" w:hAnsiTheme="minorBidi" w:cstheme="minorBidi"/>
          <w:color w:val="auto"/>
          <w:lang w:eastAsia="en-US"/>
        </w:rPr>
      </w:pPr>
    </w:p>
    <w:tbl>
      <w:tblPr>
        <w:tblW w:w="9657" w:type="dxa"/>
        <w:tblInd w:w="113" w:type="dxa"/>
        <w:tblLook w:val="04A0" w:firstRow="1" w:lastRow="0" w:firstColumn="1" w:lastColumn="0" w:noHBand="0" w:noVBand="1"/>
      </w:tblPr>
      <w:tblGrid>
        <w:gridCol w:w="1840"/>
        <w:gridCol w:w="1827"/>
        <w:gridCol w:w="2009"/>
        <w:gridCol w:w="1912"/>
        <w:gridCol w:w="2069"/>
      </w:tblGrid>
      <w:tr w:rsidR="00C94519" w:rsidRPr="00C94519" w14:paraId="7AF30D2B" w14:textId="77777777" w:rsidTr="006E2314">
        <w:trPr>
          <w:trHeight w:val="300"/>
        </w:trPr>
        <w:tc>
          <w:tcPr>
            <w:tcW w:w="9657" w:type="dxa"/>
            <w:gridSpan w:val="5"/>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730171A" w14:textId="77777777" w:rsidR="00C94519" w:rsidRPr="00C94519" w:rsidRDefault="00C94519">
            <w:pPr>
              <w:rPr>
                <w:rFonts w:asciiTheme="minorBidi" w:hAnsiTheme="minorBidi" w:cstheme="minorBidi"/>
                <w:b/>
                <w:bCs/>
                <w:u w:val="single"/>
                <w:rtl/>
                <w:lang w:val="en-IL" w:eastAsia="en-IL"/>
              </w:rPr>
            </w:pPr>
            <w:r w:rsidRPr="00C94519">
              <w:rPr>
                <w:rFonts w:asciiTheme="minorBidi" w:hAnsiTheme="minorBidi" w:cstheme="minorBidi"/>
                <w:b/>
                <w:bCs/>
                <w:u w:val="single"/>
                <w:rtl/>
                <w:lang w:val="en-IL" w:eastAsia="en-IL"/>
              </w:rPr>
              <w:t>דגמי המקררים והמקפיאים עליהם תחול ההטבה:</w:t>
            </w:r>
          </w:p>
        </w:tc>
      </w:tr>
      <w:tr w:rsidR="00C94519" w:rsidRPr="00C94519" w14:paraId="6C07F1BE"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594D2AD2"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HUF105AR</w:t>
            </w:r>
          </w:p>
        </w:tc>
        <w:tc>
          <w:tcPr>
            <w:tcW w:w="1827" w:type="dxa"/>
            <w:tcBorders>
              <w:top w:val="nil"/>
              <w:left w:val="nil"/>
              <w:bottom w:val="single" w:sz="4" w:space="0" w:color="auto"/>
              <w:right w:val="single" w:sz="4" w:space="0" w:color="auto"/>
            </w:tcBorders>
            <w:noWrap/>
            <w:vAlign w:val="bottom"/>
            <w:hideMark/>
          </w:tcPr>
          <w:p w14:paraId="0070B267" w14:textId="77777777" w:rsidR="00C94519" w:rsidRPr="00C94519" w:rsidRDefault="00C94519">
            <w:pPr>
              <w:bidi w:val="0"/>
              <w:jc w:val="center"/>
              <w:rPr>
                <w:rFonts w:asciiTheme="minorBidi" w:hAnsiTheme="minorBidi" w:cstheme="minorBidi"/>
                <w:sz w:val="22"/>
                <w:szCs w:val="22"/>
                <w:rtl/>
                <w:lang w:val="en-IL" w:eastAsia="en-IL"/>
              </w:rPr>
            </w:pPr>
            <w:r w:rsidRPr="00C94519">
              <w:rPr>
                <w:rFonts w:asciiTheme="minorBidi" w:hAnsiTheme="minorBidi" w:cstheme="minorBidi"/>
                <w:sz w:val="22"/>
                <w:szCs w:val="22"/>
                <w:lang w:val="en-IL" w:eastAsia="en-IL"/>
              </w:rPr>
              <w:t>H4F226WEH1</w:t>
            </w:r>
          </w:p>
        </w:tc>
        <w:tc>
          <w:tcPr>
            <w:tcW w:w="2009" w:type="dxa"/>
            <w:tcBorders>
              <w:top w:val="nil"/>
              <w:left w:val="nil"/>
              <w:bottom w:val="single" w:sz="4" w:space="0" w:color="auto"/>
              <w:right w:val="single" w:sz="4" w:space="0" w:color="auto"/>
            </w:tcBorders>
            <w:noWrap/>
            <w:vAlign w:val="bottom"/>
            <w:hideMark/>
          </w:tcPr>
          <w:p w14:paraId="7E78D369"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H4F226WEH1M</w:t>
            </w:r>
          </w:p>
        </w:tc>
        <w:tc>
          <w:tcPr>
            <w:tcW w:w="1912" w:type="dxa"/>
            <w:tcBorders>
              <w:top w:val="nil"/>
              <w:left w:val="nil"/>
              <w:bottom w:val="single" w:sz="4" w:space="0" w:color="auto"/>
              <w:right w:val="single" w:sz="4" w:space="0" w:color="auto"/>
            </w:tcBorders>
            <w:noWrap/>
            <w:vAlign w:val="bottom"/>
            <w:hideMark/>
          </w:tcPr>
          <w:p w14:paraId="7C53539C"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H4F272WEH1</w:t>
            </w:r>
          </w:p>
        </w:tc>
        <w:tc>
          <w:tcPr>
            <w:tcW w:w="2069" w:type="dxa"/>
            <w:tcBorders>
              <w:top w:val="nil"/>
              <w:left w:val="nil"/>
              <w:bottom w:val="single" w:sz="4" w:space="0" w:color="auto"/>
              <w:right w:val="single" w:sz="4" w:space="0" w:color="auto"/>
            </w:tcBorders>
            <w:noWrap/>
            <w:vAlign w:val="bottom"/>
            <w:hideMark/>
          </w:tcPr>
          <w:p w14:paraId="23BB85C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HNF395SSRM</w:t>
            </w:r>
          </w:p>
        </w:tc>
      </w:tr>
      <w:tr w:rsidR="00C94519" w:rsidRPr="00C94519" w14:paraId="49E2D7B2"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07D1E6AF"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HNF395WR</w:t>
            </w:r>
          </w:p>
        </w:tc>
        <w:tc>
          <w:tcPr>
            <w:tcW w:w="1827" w:type="dxa"/>
            <w:tcBorders>
              <w:top w:val="nil"/>
              <w:left w:val="nil"/>
              <w:bottom w:val="single" w:sz="4" w:space="0" w:color="auto"/>
              <w:right w:val="single" w:sz="4" w:space="0" w:color="auto"/>
            </w:tcBorders>
            <w:noWrap/>
            <w:vAlign w:val="bottom"/>
            <w:hideMark/>
          </w:tcPr>
          <w:p w14:paraId="1A8B875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HNF395WRM</w:t>
            </w:r>
          </w:p>
        </w:tc>
        <w:tc>
          <w:tcPr>
            <w:tcW w:w="2009" w:type="dxa"/>
            <w:tcBorders>
              <w:top w:val="nil"/>
              <w:left w:val="nil"/>
              <w:bottom w:val="single" w:sz="4" w:space="0" w:color="auto"/>
              <w:right w:val="single" w:sz="4" w:space="0" w:color="auto"/>
            </w:tcBorders>
            <w:noWrap/>
            <w:vAlign w:val="bottom"/>
            <w:hideMark/>
          </w:tcPr>
          <w:p w14:paraId="75D3DE2F"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HNF-395SS</w:t>
            </w:r>
          </w:p>
        </w:tc>
        <w:tc>
          <w:tcPr>
            <w:tcW w:w="1912" w:type="dxa"/>
            <w:tcBorders>
              <w:top w:val="nil"/>
              <w:left w:val="nil"/>
              <w:bottom w:val="single" w:sz="4" w:space="0" w:color="auto"/>
              <w:right w:val="single" w:sz="4" w:space="0" w:color="auto"/>
            </w:tcBorders>
            <w:noWrap/>
            <w:vAlign w:val="bottom"/>
            <w:hideMark/>
          </w:tcPr>
          <w:p w14:paraId="5BFF992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HRF2390SSR</w:t>
            </w:r>
          </w:p>
        </w:tc>
        <w:tc>
          <w:tcPr>
            <w:tcW w:w="2069" w:type="dxa"/>
            <w:tcBorders>
              <w:top w:val="nil"/>
              <w:left w:val="nil"/>
              <w:bottom w:val="single" w:sz="4" w:space="0" w:color="auto"/>
              <w:right w:val="single" w:sz="4" w:space="0" w:color="auto"/>
            </w:tcBorders>
            <w:noWrap/>
            <w:vAlign w:val="bottom"/>
            <w:hideMark/>
          </w:tcPr>
          <w:p w14:paraId="77A32C2E"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HRF2390SSRM</w:t>
            </w:r>
          </w:p>
        </w:tc>
      </w:tr>
      <w:tr w:rsidR="00C94519" w:rsidRPr="00C94519" w14:paraId="6852CC19"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1E79B29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HRF2390WR</w:t>
            </w:r>
          </w:p>
        </w:tc>
        <w:tc>
          <w:tcPr>
            <w:tcW w:w="1827" w:type="dxa"/>
            <w:tcBorders>
              <w:top w:val="nil"/>
              <w:left w:val="nil"/>
              <w:bottom w:val="single" w:sz="4" w:space="0" w:color="auto"/>
              <w:right w:val="single" w:sz="4" w:space="0" w:color="auto"/>
            </w:tcBorders>
            <w:noWrap/>
            <w:vAlign w:val="bottom"/>
            <w:hideMark/>
          </w:tcPr>
          <w:p w14:paraId="3DC5060D"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HRF2390WRM</w:t>
            </w:r>
          </w:p>
        </w:tc>
        <w:tc>
          <w:tcPr>
            <w:tcW w:w="2009" w:type="dxa"/>
            <w:tcBorders>
              <w:top w:val="nil"/>
              <w:left w:val="nil"/>
              <w:bottom w:val="single" w:sz="4" w:space="0" w:color="auto"/>
              <w:right w:val="single" w:sz="4" w:space="0" w:color="auto"/>
            </w:tcBorders>
            <w:noWrap/>
            <w:vAlign w:val="bottom"/>
            <w:hideMark/>
          </w:tcPr>
          <w:p w14:paraId="4A85E73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HRF-2390SS</w:t>
            </w:r>
          </w:p>
        </w:tc>
        <w:tc>
          <w:tcPr>
            <w:tcW w:w="1912" w:type="dxa"/>
            <w:tcBorders>
              <w:top w:val="nil"/>
              <w:left w:val="nil"/>
              <w:bottom w:val="single" w:sz="4" w:space="0" w:color="auto"/>
              <w:right w:val="single" w:sz="4" w:space="0" w:color="auto"/>
            </w:tcBorders>
            <w:noWrap/>
            <w:vAlign w:val="bottom"/>
            <w:hideMark/>
          </w:tcPr>
          <w:p w14:paraId="0E04995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HRF-2390W</w:t>
            </w:r>
          </w:p>
        </w:tc>
        <w:tc>
          <w:tcPr>
            <w:tcW w:w="2069" w:type="dxa"/>
            <w:tcBorders>
              <w:top w:val="nil"/>
              <w:left w:val="nil"/>
              <w:bottom w:val="single" w:sz="4" w:space="0" w:color="auto"/>
              <w:right w:val="single" w:sz="4" w:space="0" w:color="auto"/>
            </w:tcBorders>
            <w:noWrap/>
            <w:vAlign w:val="bottom"/>
            <w:hideMark/>
          </w:tcPr>
          <w:p w14:paraId="617BE02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HRF-2520SSRM</w:t>
            </w:r>
          </w:p>
        </w:tc>
      </w:tr>
      <w:tr w:rsidR="00C94519" w:rsidRPr="00C94519" w14:paraId="3AFB1A56"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4B6CC10F"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HRF-2520WRM</w:t>
            </w:r>
          </w:p>
        </w:tc>
        <w:tc>
          <w:tcPr>
            <w:tcW w:w="1827" w:type="dxa"/>
            <w:tcBorders>
              <w:top w:val="nil"/>
              <w:left w:val="nil"/>
              <w:bottom w:val="single" w:sz="4" w:space="0" w:color="auto"/>
              <w:right w:val="single" w:sz="4" w:space="0" w:color="auto"/>
            </w:tcBorders>
            <w:noWrap/>
            <w:vAlign w:val="bottom"/>
            <w:hideMark/>
          </w:tcPr>
          <w:p w14:paraId="26373E7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HRF-2520SSR</w:t>
            </w:r>
          </w:p>
        </w:tc>
        <w:tc>
          <w:tcPr>
            <w:tcW w:w="2009" w:type="dxa"/>
            <w:tcBorders>
              <w:top w:val="nil"/>
              <w:left w:val="nil"/>
              <w:bottom w:val="single" w:sz="4" w:space="0" w:color="auto"/>
              <w:right w:val="single" w:sz="4" w:space="0" w:color="auto"/>
            </w:tcBorders>
            <w:noWrap/>
            <w:vAlign w:val="bottom"/>
            <w:hideMark/>
          </w:tcPr>
          <w:p w14:paraId="3063D87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HRF2520WR</w:t>
            </w:r>
          </w:p>
        </w:tc>
        <w:tc>
          <w:tcPr>
            <w:tcW w:w="1912" w:type="dxa"/>
            <w:tcBorders>
              <w:top w:val="nil"/>
              <w:left w:val="nil"/>
              <w:bottom w:val="single" w:sz="4" w:space="0" w:color="auto"/>
              <w:right w:val="single" w:sz="4" w:space="0" w:color="auto"/>
            </w:tcBorders>
            <w:noWrap/>
            <w:vAlign w:val="bottom"/>
            <w:hideMark/>
          </w:tcPr>
          <w:p w14:paraId="0173E510"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HRF495FSS</w:t>
            </w:r>
          </w:p>
        </w:tc>
        <w:tc>
          <w:tcPr>
            <w:tcW w:w="2069" w:type="dxa"/>
            <w:tcBorders>
              <w:top w:val="nil"/>
              <w:left w:val="nil"/>
              <w:bottom w:val="single" w:sz="4" w:space="0" w:color="auto"/>
              <w:right w:val="single" w:sz="4" w:space="0" w:color="auto"/>
            </w:tcBorders>
            <w:noWrap/>
            <w:vAlign w:val="bottom"/>
            <w:hideMark/>
          </w:tcPr>
          <w:p w14:paraId="5627412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HRF495FW</w:t>
            </w:r>
          </w:p>
        </w:tc>
      </w:tr>
      <w:tr w:rsidR="00C94519" w:rsidRPr="00C94519" w14:paraId="09BBAF8C"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4E2E17C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HRF840SSRM</w:t>
            </w:r>
          </w:p>
        </w:tc>
        <w:tc>
          <w:tcPr>
            <w:tcW w:w="1827" w:type="dxa"/>
            <w:tcBorders>
              <w:top w:val="nil"/>
              <w:left w:val="nil"/>
              <w:bottom w:val="single" w:sz="4" w:space="0" w:color="auto"/>
              <w:right w:val="single" w:sz="4" w:space="0" w:color="auto"/>
            </w:tcBorders>
            <w:noWrap/>
            <w:vAlign w:val="bottom"/>
            <w:hideMark/>
          </w:tcPr>
          <w:p w14:paraId="5953128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HRF840WRM</w:t>
            </w:r>
          </w:p>
        </w:tc>
        <w:tc>
          <w:tcPr>
            <w:tcW w:w="2009" w:type="dxa"/>
            <w:tcBorders>
              <w:top w:val="nil"/>
              <w:left w:val="nil"/>
              <w:bottom w:val="single" w:sz="4" w:space="0" w:color="auto"/>
              <w:right w:val="single" w:sz="4" w:space="0" w:color="auto"/>
            </w:tcBorders>
            <w:noWrap/>
            <w:vAlign w:val="bottom"/>
            <w:hideMark/>
          </w:tcPr>
          <w:p w14:paraId="62FA615D"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HRF-840SSR</w:t>
            </w:r>
          </w:p>
        </w:tc>
        <w:tc>
          <w:tcPr>
            <w:tcW w:w="1912" w:type="dxa"/>
            <w:tcBorders>
              <w:top w:val="nil"/>
              <w:left w:val="nil"/>
              <w:bottom w:val="single" w:sz="4" w:space="0" w:color="auto"/>
              <w:right w:val="single" w:sz="4" w:space="0" w:color="auto"/>
            </w:tcBorders>
            <w:noWrap/>
            <w:vAlign w:val="bottom"/>
            <w:hideMark/>
          </w:tcPr>
          <w:p w14:paraId="3A761FF3"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HRF-840WR</w:t>
            </w:r>
          </w:p>
        </w:tc>
        <w:tc>
          <w:tcPr>
            <w:tcW w:w="2069" w:type="dxa"/>
            <w:tcBorders>
              <w:top w:val="nil"/>
              <w:left w:val="nil"/>
              <w:bottom w:val="single" w:sz="4" w:space="0" w:color="auto"/>
              <w:right w:val="single" w:sz="4" w:space="0" w:color="auto"/>
            </w:tcBorders>
            <w:noWrap/>
            <w:vAlign w:val="bottom"/>
            <w:hideMark/>
          </w:tcPr>
          <w:p w14:paraId="60B48E1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HRF-940SSRM</w:t>
            </w:r>
          </w:p>
        </w:tc>
      </w:tr>
      <w:tr w:rsidR="00C94519" w:rsidRPr="00C94519" w14:paraId="54F2C1B9"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004A4144"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HRF-940WR</w:t>
            </w:r>
          </w:p>
        </w:tc>
        <w:tc>
          <w:tcPr>
            <w:tcW w:w="1827" w:type="dxa"/>
            <w:tcBorders>
              <w:top w:val="nil"/>
              <w:left w:val="nil"/>
              <w:bottom w:val="single" w:sz="4" w:space="0" w:color="auto"/>
              <w:right w:val="single" w:sz="4" w:space="0" w:color="auto"/>
            </w:tcBorders>
            <w:noWrap/>
            <w:vAlign w:val="bottom"/>
            <w:hideMark/>
          </w:tcPr>
          <w:p w14:paraId="3BB6720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HRF-940WRM</w:t>
            </w:r>
          </w:p>
        </w:tc>
        <w:tc>
          <w:tcPr>
            <w:tcW w:w="2009" w:type="dxa"/>
            <w:tcBorders>
              <w:top w:val="nil"/>
              <w:left w:val="nil"/>
              <w:bottom w:val="single" w:sz="4" w:space="0" w:color="auto"/>
              <w:right w:val="single" w:sz="4" w:space="0" w:color="auto"/>
            </w:tcBorders>
            <w:noWrap/>
            <w:vAlign w:val="bottom"/>
            <w:hideMark/>
          </w:tcPr>
          <w:p w14:paraId="6141ED82"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HRF-940SS</w:t>
            </w:r>
          </w:p>
        </w:tc>
        <w:tc>
          <w:tcPr>
            <w:tcW w:w="1912" w:type="dxa"/>
            <w:tcBorders>
              <w:top w:val="nil"/>
              <w:left w:val="nil"/>
              <w:bottom w:val="single" w:sz="4" w:space="0" w:color="auto"/>
              <w:right w:val="single" w:sz="4" w:space="0" w:color="auto"/>
            </w:tcBorders>
            <w:noWrap/>
            <w:vAlign w:val="bottom"/>
            <w:hideMark/>
          </w:tcPr>
          <w:p w14:paraId="3941707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HRF-940SSM</w:t>
            </w:r>
          </w:p>
        </w:tc>
        <w:tc>
          <w:tcPr>
            <w:tcW w:w="2069" w:type="dxa"/>
            <w:tcBorders>
              <w:top w:val="nil"/>
              <w:left w:val="nil"/>
              <w:bottom w:val="single" w:sz="4" w:space="0" w:color="auto"/>
              <w:right w:val="single" w:sz="4" w:space="0" w:color="auto"/>
            </w:tcBorders>
            <w:noWrap/>
            <w:vAlign w:val="bottom"/>
            <w:hideMark/>
          </w:tcPr>
          <w:p w14:paraId="1E844FB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HRF-940SSR</w:t>
            </w:r>
          </w:p>
        </w:tc>
      </w:tr>
      <w:tr w:rsidR="00C94519" w:rsidRPr="00C94519" w14:paraId="06E15EDA"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7FFEB06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HRF980SSR</w:t>
            </w:r>
          </w:p>
        </w:tc>
        <w:tc>
          <w:tcPr>
            <w:tcW w:w="1827" w:type="dxa"/>
            <w:tcBorders>
              <w:top w:val="nil"/>
              <w:left w:val="nil"/>
              <w:bottom w:val="single" w:sz="4" w:space="0" w:color="auto"/>
              <w:right w:val="single" w:sz="4" w:space="0" w:color="auto"/>
            </w:tcBorders>
            <w:noWrap/>
            <w:vAlign w:val="bottom"/>
            <w:hideMark/>
          </w:tcPr>
          <w:p w14:paraId="68C2ED62"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HRF980SSRM</w:t>
            </w:r>
          </w:p>
        </w:tc>
        <w:tc>
          <w:tcPr>
            <w:tcW w:w="2009" w:type="dxa"/>
            <w:tcBorders>
              <w:top w:val="nil"/>
              <w:left w:val="nil"/>
              <w:bottom w:val="single" w:sz="4" w:space="0" w:color="auto"/>
              <w:right w:val="single" w:sz="4" w:space="0" w:color="auto"/>
            </w:tcBorders>
            <w:noWrap/>
            <w:vAlign w:val="bottom"/>
            <w:hideMark/>
          </w:tcPr>
          <w:p w14:paraId="1919B3D4"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HRF980WR</w:t>
            </w:r>
          </w:p>
        </w:tc>
        <w:tc>
          <w:tcPr>
            <w:tcW w:w="1912" w:type="dxa"/>
            <w:tcBorders>
              <w:top w:val="nil"/>
              <w:left w:val="nil"/>
              <w:bottom w:val="single" w:sz="4" w:space="0" w:color="auto"/>
              <w:right w:val="single" w:sz="4" w:space="0" w:color="auto"/>
            </w:tcBorders>
            <w:noWrap/>
            <w:vAlign w:val="bottom"/>
            <w:hideMark/>
          </w:tcPr>
          <w:p w14:paraId="0A147CB9"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HRF980WRM</w:t>
            </w:r>
          </w:p>
        </w:tc>
        <w:tc>
          <w:tcPr>
            <w:tcW w:w="2069" w:type="dxa"/>
            <w:tcBorders>
              <w:top w:val="nil"/>
              <w:left w:val="nil"/>
              <w:bottom w:val="single" w:sz="4" w:space="0" w:color="auto"/>
              <w:right w:val="single" w:sz="4" w:space="0" w:color="auto"/>
            </w:tcBorders>
            <w:noWrap/>
            <w:vAlign w:val="bottom"/>
            <w:hideMark/>
          </w:tcPr>
          <w:p w14:paraId="4F017B3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HDR5818DNSS</w:t>
            </w:r>
          </w:p>
        </w:tc>
      </w:tr>
      <w:tr w:rsidR="00C94519" w:rsidRPr="00C94519" w14:paraId="1FE20C26"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0F009190"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HDR5818DNPW</w:t>
            </w:r>
          </w:p>
        </w:tc>
        <w:tc>
          <w:tcPr>
            <w:tcW w:w="1827" w:type="dxa"/>
            <w:tcBorders>
              <w:top w:val="nil"/>
              <w:left w:val="nil"/>
              <w:bottom w:val="single" w:sz="4" w:space="0" w:color="auto"/>
              <w:right w:val="single" w:sz="4" w:space="0" w:color="auto"/>
            </w:tcBorders>
            <w:noWrap/>
            <w:vAlign w:val="bottom"/>
            <w:hideMark/>
          </w:tcPr>
          <w:p w14:paraId="23DCF5EA"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HTW7720DNGB</w:t>
            </w:r>
          </w:p>
        </w:tc>
        <w:tc>
          <w:tcPr>
            <w:tcW w:w="2009" w:type="dxa"/>
            <w:tcBorders>
              <w:top w:val="nil"/>
              <w:left w:val="nil"/>
              <w:bottom w:val="single" w:sz="4" w:space="0" w:color="auto"/>
              <w:right w:val="single" w:sz="4" w:space="0" w:color="auto"/>
            </w:tcBorders>
            <w:noWrap/>
            <w:vAlign w:val="bottom"/>
            <w:hideMark/>
          </w:tcPr>
          <w:p w14:paraId="6ED2D91D"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HTW7720DNGBM</w:t>
            </w:r>
          </w:p>
        </w:tc>
        <w:tc>
          <w:tcPr>
            <w:tcW w:w="1912" w:type="dxa"/>
            <w:tcBorders>
              <w:top w:val="nil"/>
              <w:left w:val="nil"/>
              <w:bottom w:val="single" w:sz="4" w:space="0" w:color="auto"/>
              <w:right w:val="single" w:sz="4" w:space="0" w:color="auto"/>
            </w:tcBorders>
            <w:noWrap/>
            <w:vAlign w:val="bottom"/>
            <w:hideMark/>
          </w:tcPr>
          <w:p w14:paraId="29E015D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HTW7720DNGW</w:t>
            </w:r>
          </w:p>
        </w:tc>
        <w:tc>
          <w:tcPr>
            <w:tcW w:w="2069" w:type="dxa"/>
            <w:tcBorders>
              <w:top w:val="nil"/>
              <w:left w:val="nil"/>
              <w:bottom w:val="single" w:sz="4" w:space="0" w:color="auto"/>
              <w:right w:val="single" w:sz="4" w:space="0" w:color="auto"/>
            </w:tcBorders>
            <w:noWrap/>
            <w:vAlign w:val="bottom"/>
            <w:hideMark/>
          </w:tcPr>
          <w:p w14:paraId="14B2869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HTW7720DNGWM</w:t>
            </w:r>
          </w:p>
        </w:tc>
      </w:tr>
      <w:tr w:rsidR="00C94519" w:rsidRPr="00C94519" w14:paraId="5891A6C7"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3DF8D79C"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HRF-4494BXR</w:t>
            </w:r>
          </w:p>
        </w:tc>
        <w:tc>
          <w:tcPr>
            <w:tcW w:w="1827" w:type="dxa"/>
            <w:tcBorders>
              <w:top w:val="nil"/>
              <w:left w:val="nil"/>
              <w:bottom w:val="single" w:sz="4" w:space="0" w:color="auto"/>
              <w:right w:val="single" w:sz="4" w:space="0" w:color="auto"/>
            </w:tcBorders>
            <w:noWrap/>
            <w:vAlign w:val="bottom"/>
            <w:hideMark/>
          </w:tcPr>
          <w:p w14:paraId="0E74524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HRF4494BXRM</w:t>
            </w:r>
          </w:p>
        </w:tc>
        <w:tc>
          <w:tcPr>
            <w:tcW w:w="2009" w:type="dxa"/>
            <w:tcBorders>
              <w:top w:val="nil"/>
              <w:left w:val="nil"/>
              <w:bottom w:val="single" w:sz="4" w:space="0" w:color="auto"/>
              <w:right w:val="single" w:sz="4" w:space="0" w:color="auto"/>
            </w:tcBorders>
            <w:noWrap/>
            <w:vAlign w:val="bottom"/>
            <w:hideMark/>
          </w:tcPr>
          <w:p w14:paraId="1F85B9D3"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HRF-4494FBR</w:t>
            </w:r>
          </w:p>
        </w:tc>
        <w:tc>
          <w:tcPr>
            <w:tcW w:w="1912" w:type="dxa"/>
            <w:tcBorders>
              <w:top w:val="nil"/>
              <w:left w:val="nil"/>
              <w:bottom w:val="single" w:sz="4" w:space="0" w:color="auto"/>
              <w:right w:val="single" w:sz="4" w:space="0" w:color="auto"/>
            </w:tcBorders>
            <w:noWrap/>
            <w:vAlign w:val="bottom"/>
            <w:hideMark/>
          </w:tcPr>
          <w:p w14:paraId="68369E6E"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HRF4494FBRM</w:t>
            </w:r>
          </w:p>
        </w:tc>
        <w:tc>
          <w:tcPr>
            <w:tcW w:w="2069" w:type="dxa"/>
            <w:tcBorders>
              <w:top w:val="nil"/>
              <w:left w:val="nil"/>
              <w:bottom w:val="single" w:sz="4" w:space="0" w:color="auto"/>
              <w:right w:val="single" w:sz="4" w:space="0" w:color="auto"/>
            </w:tcBorders>
            <w:noWrap/>
            <w:vAlign w:val="bottom"/>
            <w:hideMark/>
          </w:tcPr>
          <w:p w14:paraId="1268C67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HRF-4494FSS</w:t>
            </w:r>
          </w:p>
        </w:tc>
      </w:tr>
      <w:tr w:rsidR="00C94519" w:rsidRPr="00C94519" w14:paraId="0CADC34E"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66B8164E"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lastRenderedPageBreak/>
              <w:t>HRF-4494FSSR</w:t>
            </w:r>
          </w:p>
        </w:tc>
        <w:tc>
          <w:tcPr>
            <w:tcW w:w="1827" w:type="dxa"/>
            <w:tcBorders>
              <w:top w:val="nil"/>
              <w:left w:val="nil"/>
              <w:bottom w:val="single" w:sz="4" w:space="0" w:color="auto"/>
              <w:right w:val="single" w:sz="4" w:space="0" w:color="auto"/>
            </w:tcBorders>
            <w:noWrap/>
            <w:vAlign w:val="bottom"/>
            <w:hideMark/>
          </w:tcPr>
          <w:p w14:paraId="3F3C8B6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HRF4494FWR</w:t>
            </w:r>
          </w:p>
        </w:tc>
        <w:tc>
          <w:tcPr>
            <w:tcW w:w="2009" w:type="dxa"/>
            <w:tcBorders>
              <w:top w:val="nil"/>
              <w:left w:val="nil"/>
              <w:bottom w:val="single" w:sz="4" w:space="0" w:color="auto"/>
              <w:right w:val="single" w:sz="4" w:space="0" w:color="auto"/>
            </w:tcBorders>
            <w:noWrap/>
            <w:vAlign w:val="bottom"/>
            <w:hideMark/>
          </w:tcPr>
          <w:p w14:paraId="10BC927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HRF4494FWRM</w:t>
            </w:r>
          </w:p>
        </w:tc>
        <w:tc>
          <w:tcPr>
            <w:tcW w:w="1912" w:type="dxa"/>
            <w:tcBorders>
              <w:top w:val="nil"/>
              <w:left w:val="nil"/>
              <w:bottom w:val="single" w:sz="4" w:space="0" w:color="auto"/>
              <w:right w:val="single" w:sz="4" w:space="0" w:color="auto"/>
            </w:tcBorders>
            <w:noWrap/>
            <w:vAlign w:val="bottom"/>
            <w:hideMark/>
          </w:tcPr>
          <w:p w14:paraId="2D4B7A8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HRF4494FSSRM</w:t>
            </w:r>
          </w:p>
        </w:tc>
        <w:tc>
          <w:tcPr>
            <w:tcW w:w="2069" w:type="dxa"/>
            <w:tcBorders>
              <w:top w:val="nil"/>
              <w:left w:val="nil"/>
              <w:bottom w:val="single" w:sz="4" w:space="0" w:color="auto"/>
              <w:right w:val="single" w:sz="4" w:space="0" w:color="auto"/>
            </w:tcBorders>
            <w:noWrap/>
            <w:vAlign w:val="bottom"/>
            <w:hideMark/>
          </w:tcPr>
          <w:p w14:paraId="43A78533"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HRF4560FB</w:t>
            </w:r>
          </w:p>
        </w:tc>
      </w:tr>
      <w:tr w:rsidR="00C94519" w:rsidRPr="00C94519" w14:paraId="452718D4"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012A4FA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HRF4560FW</w:t>
            </w:r>
          </w:p>
        </w:tc>
        <w:tc>
          <w:tcPr>
            <w:tcW w:w="1827" w:type="dxa"/>
            <w:tcBorders>
              <w:top w:val="nil"/>
              <w:left w:val="nil"/>
              <w:bottom w:val="single" w:sz="4" w:space="0" w:color="auto"/>
              <w:right w:val="single" w:sz="4" w:space="0" w:color="auto"/>
            </w:tcBorders>
            <w:noWrap/>
            <w:vAlign w:val="bottom"/>
            <w:hideMark/>
          </w:tcPr>
          <w:p w14:paraId="4F3E2B48"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HRF-550FBM</w:t>
            </w:r>
          </w:p>
        </w:tc>
        <w:tc>
          <w:tcPr>
            <w:tcW w:w="2009" w:type="dxa"/>
            <w:tcBorders>
              <w:top w:val="nil"/>
              <w:left w:val="nil"/>
              <w:bottom w:val="single" w:sz="4" w:space="0" w:color="auto"/>
              <w:right w:val="single" w:sz="4" w:space="0" w:color="auto"/>
            </w:tcBorders>
            <w:noWrap/>
            <w:vAlign w:val="bottom"/>
            <w:hideMark/>
          </w:tcPr>
          <w:p w14:paraId="1F0F47CB"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HRF5500FBM</w:t>
            </w:r>
          </w:p>
        </w:tc>
        <w:tc>
          <w:tcPr>
            <w:tcW w:w="1912" w:type="dxa"/>
            <w:tcBorders>
              <w:top w:val="nil"/>
              <w:left w:val="nil"/>
              <w:bottom w:val="single" w:sz="4" w:space="0" w:color="auto"/>
              <w:right w:val="single" w:sz="4" w:space="0" w:color="auto"/>
            </w:tcBorders>
            <w:noWrap/>
            <w:vAlign w:val="bottom"/>
            <w:hideMark/>
          </w:tcPr>
          <w:p w14:paraId="2842057F"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HRF5500FSSM</w:t>
            </w:r>
          </w:p>
        </w:tc>
        <w:tc>
          <w:tcPr>
            <w:tcW w:w="2069" w:type="dxa"/>
            <w:tcBorders>
              <w:top w:val="nil"/>
              <w:left w:val="nil"/>
              <w:bottom w:val="single" w:sz="4" w:space="0" w:color="auto"/>
              <w:right w:val="single" w:sz="4" w:space="0" w:color="auto"/>
            </w:tcBorders>
            <w:noWrap/>
            <w:vAlign w:val="bottom"/>
            <w:hideMark/>
          </w:tcPr>
          <w:p w14:paraId="07D9AF4F"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HRF5500FWM</w:t>
            </w:r>
          </w:p>
        </w:tc>
      </w:tr>
      <w:tr w:rsidR="00C94519" w:rsidRPr="00C94519" w14:paraId="5606E8AE"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07F0608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HRF-5500FB</w:t>
            </w:r>
          </w:p>
        </w:tc>
        <w:tc>
          <w:tcPr>
            <w:tcW w:w="1827" w:type="dxa"/>
            <w:tcBorders>
              <w:top w:val="nil"/>
              <w:left w:val="nil"/>
              <w:bottom w:val="single" w:sz="4" w:space="0" w:color="auto"/>
              <w:right w:val="single" w:sz="4" w:space="0" w:color="auto"/>
            </w:tcBorders>
            <w:noWrap/>
            <w:vAlign w:val="bottom"/>
            <w:hideMark/>
          </w:tcPr>
          <w:p w14:paraId="2BB3B08D"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HRF-5500FSS</w:t>
            </w:r>
          </w:p>
        </w:tc>
        <w:tc>
          <w:tcPr>
            <w:tcW w:w="2009" w:type="dxa"/>
            <w:tcBorders>
              <w:top w:val="nil"/>
              <w:left w:val="nil"/>
              <w:bottom w:val="single" w:sz="4" w:space="0" w:color="auto"/>
              <w:right w:val="single" w:sz="4" w:space="0" w:color="auto"/>
            </w:tcBorders>
            <w:noWrap/>
            <w:vAlign w:val="bottom"/>
            <w:hideMark/>
          </w:tcPr>
          <w:p w14:paraId="2788C9B8"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HRF-5500FW</w:t>
            </w:r>
          </w:p>
        </w:tc>
        <w:tc>
          <w:tcPr>
            <w:tcW w:w="1912" w:type="dxa"/>
            <w:tcBorders>
              <w:top w:val="nil"/>
              <w:left w:val="nil"/>
              <w:bottom w:val="single" w:sz="4" w:space="0" w:color="auto"/>
              <w:right w:val="single" w:sz="4" w:space="0" w:color="auto"/>
            </w:tcBorders>
            <w:noWrap/>
            <w:vAlign w:val="bottom"/>
            <w:hideMark/>
          </w:tcPr>
          <w:p w14:paraId="45AF7009"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HRF5800BSM</w:t>
            </w:r>
          </w:p>
        </w:tc>
        <w:tc>
          <w:tcPr>
            <w:tcW w:w="2069" w:type="dxa"/>
            <w:tcBorders>
              <w:top w:val="nil"/>
              <w:left w:val="nil"/>
              <w:bottom w:val="single" w:sz="4" w:space="0" w:color="auto"/>
              <w:right w:val="single" w:sz="4" w:space="0" w:color="auto"/>
            </w:tcBorders>
            <w:noWrap/>
            <w:vAlign w:val="bottom"/>
            <w:hideMark/>
          </w:tcPr>
          <w:p w14:paraId="7669DB17"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HRF5800BS</w:t>
            </w:r>
          </w:p>
        </w:tc>
      </w:tr>
      <w:tr w:rsidR="00C94519" w:rsidRPr="00C94519" w14:paraId="1ED4D8BB"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621947A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HRF5800FB</w:t>
            </w:r>
          </w:p>
        </w:tc>
        <w:tc>
          <w:tcPr>
            <w:tcW w:w="1827" w:type="dxa"/>
            <w:tcBorders>
              <w:top w:val="nil"/>
              <w:left w:val="nil"/>
              <w:bottom w:val="single" w:sz="4" w:space="0" w:color="auto"/>
              <w:right w:val="single" w:sz="4" w:space="0" w:color="auto"/>
            </w:tcBorders>
            <w:noWrap/>
            <w:vAlign w:val="bottom"/>
            <w:hideMark/>
          </w:tcPr>
          <w:p w14:paraId="7EDDE55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HRF5800FBM</w:t>
            </w:r>
          </w:p>
        </w:tc>
        <w:tc>
          <w:tcPr>
            <w:tcW w:w="2009" w:type="dxa"/>
            <w:tcBorders>
              <w:top w:val="nil"/>
              <w:left w:val="nil"/>
              <w:bottom w:val="single" w:sz="4" w:space="0" w:color="auto"/>
              <w:right w:val="single" w:sz="4" w:space="0" w:color="auto"/>
            </w:tcBorders>
            <w:noWrap/>
            <w:vAlign w:val="bottom"/>
            <w:hideMark/>
          </w:tcPr>
          <w:p w14:paraId="21B361F8"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HRF5800FW</w:t>
            </w:r>
          </w:p>
        </w:tc>
        <w:tc>
          <w:tcPr>
            <w:tcW w:w="1912" w:type="dxa"/>
            <w:tcBorders>
              <w:top w:val="nil"/>
              <w:left w:val="nil"/>
              <w:bottom w:val="single" w:sz="4" w:space="0" w:color="auto"/>
              <w:right w:val="single" w:sz="4" w:space="0" w:color="auto"/>
            </w:tcBorders>
            <w:noWrap/>
            <w:vAlign w:val="bottom"/>
            <w:hideMark/>
          </w:tcPr>
          <w:p w14:paraId="79C21F3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HRF5800FWM</w:t>
            </w:r>
          </w:p>
        </w:tc>
        <w:tc>
          <w:tcPr>
            <w:tcW w:w="2069" w:type="dxa"/>
            <w:tcBorders>
              <w:top w:val="nil"/>
              <w:left w:val="nil"/>
              <w:bottom w:val="single" w:sz="4" w:space="0" w:color="auto"/>
              <w:right w:val="single" w:sz="4" w:space="0" w:color="auto"/>
            </w:tcBorders>
            <w:noWrap/>
            <w:vAlign w:val="bottom"/>
            <w:hideMark/>
          </w:tcPr>
          <w:p w14:paraId="27345CB2"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HRF6200FBM</w:t>
            </w:r>
          </w:p>
        </w:tc>
      </w:tr>
      <w:tr w:rsidR="00C94519" w:rsidRPr="00C94519" w14:paraId="18CA51B6"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668B3D0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HRF-6200FSSM</w:t>
            </w:r>
          </w:p>
        </w:tc>
        <w:tc>
          <w:tcPr>
            <w:tcW w:w="1827" w:type="dxa"/>
            <w:tcBorders>
              <w:top w:val="nil"/>
              <w:left w:val="nil"/>
              <w:bottom w:val="single" w:sz="4" w:space="0" w:color="auto"/>
              <w:right w:val="single" w:sz="4" w:space="0" w:color="auto"/>
            </w:tcBorders>
            <w:noWrap/>
            <w:vAlign w:val="bottom"/>
            <w:hideMark/>
          </w:tcPr>
          <w:p w14:paraId="06B0E6C6"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HRF6200FWM</w:t>
            </w:r>
          </w:p>
        </w:tc>
        <w:tc>
          <w:tcPr>
            <w:tcW w:w="2009" w:type="dxa"/>
            <w:tcBorders>
              <w:top w:val="nil"/>
              <w:left w:val="nil"/>
              <w:bottom w:val="single" w:sz="4" w:space="0" w:color="auto"/>
              <w:right w:val="single" w:sz="4" w:space="0" w:color="auto"/>
            </w:tcBorders>
            <w:noWrap/>
            <w:vAlign w:val="bottom"/>
            <w:hideMark/>
          </w:tcPr>
          <w:p w14:paraId="4B91FA5E"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HRF-6200FB</w:t>
            </w:r>
          </w:p>
        </w:tc>
        <w:tc>
          <w:tcPr>
            <w:tcW w:w="1912" w:type="dxa"/>
            <w:tcBorders>
              <w:top w:val="nil"/>
              <w:left w:val="nil"/>
              <w:bottom w:val="single" w:sz="4" w:space="0" w:color="auto"/>
              <w:right w:val="single" w:sz="4" w:space="0" w:color="auto"/>
            </w:tcBorders>
            <w:noWrap/>
            <w:vAlign w:val="bottom"/>
            <w:hideMark/>
          </w:tcPr>
          <w:p w14:paraId="3A3ECA15"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HRF-6200FSS</w:t>
            </w:r>
          </w:p>
        </w:tc>
        <w:tc>
          <w:tcPr>
            <w:tcW w:w="2069" w:type="dxa"/>
            <w:tcBorders>
              <w:top w:val="nil"/>
              <w:left w:val="nil"/>
              <w:bottom w:val="single" w:sz="4" w:space="0" w:color="auto"/>
              <w:right w:val="single" w:sz="4" w:space="0" w:color="auto"/>
            </w:tcBorders>
            <w:noWrap/>
            <w:vAlign w:val="bottom"/>
            <w:hideMark/>
          </w:tcPr>
          <w:p w14:paraId="15DB4A9E"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HRF-6200FW</w:t>
            </w:r>
          </w:p>
        </w:tc>
      </w:tr>
      <w:tr w:rsidR="00C94519" w:rsidRPr="00C94519" w14:paraId="5E5645B4" w14:textId="77777777" w:rsidTr="006E2314">
        <w:trPr>
          <w:trHeight w:val="285"/>
        </w:trPr>
        <w:tc>
          <w:tcPr>
            <w:tcW w:w="1840" w:type="dxa"/>
            <w:tcBorders>
              <w:top w:val="nil"/>
              <w:left w:val="single" w:sz="4" w:space="0" w:color="auto"/>
              <w:bottom w:val="single" w:sz="4" w:space="0" w:color="auto"/>
              <w:right w:val="single" w:sz="4" w:space="0" w:color="auto"/>
            </w:tcBorders>
            <w:noWrap/>
            <w:vAlign w:val="bottom"/>
            <w:hideMark/>
          </w:tcPr>
          <w:p w14:paraId="24AD837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HRF-7100FB</w:t>
            </w:r>
          </w:p>
        </w:tc>
        <w:tc>
          <w:tcPr>
            <w:tcW w:w="1827" w:type="dxa"/>
            <w:tcBorders>
              <w:top w:val="nil"/>
              <w:left w:val="nil"/>
              <w:bottom w:val="single" w:sz="4" w:space="0" w:color="auto"/>
              <w:right w:val="single" w:sz="4" w:space="0" w:color="auto"/>
            </w:tcBorders>
            <w:noWrap/>
            <w:vAlign w:val="bottom"/>
            <w:hideMark/>
          </w:tcPr>
          <w:p w14:paraId="2F98551A"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HRF-7100FW</w:t>
            </w:r>
          </w:p>
        </w:tc>
        <w:tc>
          <w:tcPr>
            <w:tcW w:w="2009" w:type="dxa"/>
            <w:tcBorders>
              <w:top w:val="nil"/>
              <w:left w:val="nil"/>
              <w:bottom w:val="single" w:sz="4" w:space="0" w:color="auto"/>
              <w:right w:val="single" w:sz="4" w:space="0" w:color="auto"/>
            </w:tcBorders>
            <w:noWrap/>
            <w:vAlign w:val="bottom"/>
            <w:hideMark/>
          </w:tcPr>
          <w:p w14:paraId="02059221"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HRF-7100FSS</w:t>
            </w:r>
          </w:p>
        </w:tc>
        <w:tc>
          <w:tcPr>
            <w:tcW w:w="1912" w:type="dxa"/>
            <w:tcBorders>
              <w:top w:val="nil"/>
              <w:left w:val="nil"/>
              <w:bottom w:val="single" w:sz="4" w:space="0" w:color="auto"/>
              <w:right w:val="single" w:sz="4" w:space="0" w:color="auto"/>
            </w:tcBorders>
            <w:noWrap/>
            <w:vAlign w:val="bottom"/>
            <w:hideMark/>
          </w:tcPr>
          <w:p w14:paraId="2AC39AA3"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HRF825FB</w:t>
            </w:r>
          </w:p>
        </w:tc>
        <w:tc>
          <w:tcPr>
            <w:tcW w:w="2069" w:type="dxa"/>
            <w:tcBorders>
              <w:top w:val="nil"/>
              <w:left w:val="nil"/>
              <w:bottom w:val="single" w:sz="4" w:space="0" w:color="auto"/>
              <w:right w:val="single" w:sz="4" w:space="0" w:color="auto"/>
            </w:tcBorders>
            <w:noWrap/>
            <w:vAlign w:val="bottom"/>
            <w:hideMark/>
          </w:tcPr>
          <w:p w14:paraId="2D101DDC" w14:textId="77777777" w:rsidR="00C94519" w:rsidRPr="00C94519" w:rsidRDefault="00C94519">
            <w:pPr>
              <w:bidi w:val="0"/>
              <w:jc w:val="center"/>
              <w:rPr>
                <w:rFonts w:asciiTheme="minorBidi" w:hAnsiTheme="minorBidi" w:cstheme="minorBidi"/>
                <w:sz w:val="22"/>
                <w:szCs w:val="22"/>
                <w:lang w:val="en-IL" w:eastAsia="en-IL"/>
              </w:rPr>
            </w:pPr>
            <w:r w:rsidRPr="00C94519">
              <w:rPr>
                <w:rFonts w:asciiTheme="minorBidi" w:hAnsiTheme="minorBidi" w:cstheme="minorBidi"/>
                <w:sz w:val="22"/>
                <w:szCs w:val="22"/>
                <w:lang w:val="en-IL" w:eastAsia="en-IL"/>
              </w:rPr>
              <w:t>HRF825FW</w:t>
            </w:r>
          </w:p>
        </w:tc>
      </w:tr>
    </w:tbl>
    <w:p w14:paraId="51DFD0CA" w14:textId="77777777" w:rsidR="00C94519" w:rsidRPr="00C94519" w:rsidRDefault="00C94519" w:rsidP="00C94519">
      <w:pPr>
        <w:pStyle w:val="a8"/>
        <w:tabs>
          <w:tab w:val="left" w:pos="720"/>
        </w:tabs>
        <w:rPr>
          <w:rFonts w:asciiTheme="minorBidi" w:hAnsiTheme="minorBidi" w:cstheme="minorBidi"/>
          <w:color w:val="auto"/>
          <w:lang w:eastAsia="x-none"/>
        </w:rPr>
      </w:pPr>
    </w:p>
    <w:tbl>
      <w:tblPr>
        <w:tblW w:w="9858" w:type="dxa"/>
        <w:tblInd w:w="113" w:type="dxa"/>
        <w:tblLook w:val="04A0" w:firstRow="1" w:lastRow="0" w:firstColumn="1" w:lastColumn="0" w:noHBand="0" w:noVBand="1"/>
      </w:tblPr>
      <w:tblGrid>
        <w:gridCol w:w="2405"/>
        <w:gridCol w:w="2138"/>
        <w:gridCol w:w="1843"/>
        <w:gridCol w:w="2066"/>
        <w:gridCol w:w="1843"/>
      </w:tblGrid>
      <w:tr w:rsidR="00C94519" w:rsidRPr="00C94519" w14:paraId="18CE8AE9" w14:textId="77777777">
        <w:trPr>
          <w:trHeight w:val="300"/>
        </w:trPr>
        <w:tc>
          <w:tcPr>
            <w:tcW w:w="9858" w:type="dxa"/>
            <w:gridSpan w:val="5"/>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259C45B" w14:textId="77777777" w:rsidR="00C94519" w:rsidRPr="00C94519" w:rsidRDefault="00C94519">
            <w:pPr>
              <w:rPr>
                <w:rFonts w:asciiTheme="minorBidi" w:hAnsiTheme="minorBidi" w:cstheme="minorBidi"/>
                <w:b/>
                <w:bCs/>
                <w:u w:val="single"/>
                <w:rtl/>
                <w:lang w:val="en-IL" w:eastAsia="en-IL"/>
              </w:rPr>
            </w:pPr>
            <w:r w:rsidRPr="00C94519">
              <w:rPr>
                <w:rFonts w:asciiTheme="minorBidi" w:hAnsiTheme="minorBidi" w:cstheme="minorBidi"/>
                <w:b/>
                <w:bCs/>
                <w:u w:val="single"/>
                <w:rtl/>
                <w:lang w:val="en-IL" w:eastAsia="en-IL"/>
              </w:rPr>
              <w:t>דגמי מכונות ומייבשי כביסה עליהם תחול ההטבה:</w:t>
            </w:r>
          </w:p>
        </w:tc>
      </w:tr>
      <w:tr w:rsidR="00C94519" w:rsidRPr="00C94519" w14:paraId="63690A49" w14:textId="77777777">
        <w:trPr>
          <w:trHeight w:val="285"/>
        </w:trPr>
        <w:tc>
          <w:tcPr>
            <w:tcW w:w="2405" w:type="dxa"/>
            <w:tcBorders>
              <w:top w:val="nil"/>
              <w:left w:val="single" w:sz="4" w:space="0" w:color="auto"/>
              <w:bottom w:val="single" w:sz="4" w:space="0" w:color="auto"/>
              <w:right w:val="single" w:sz="4" w:space="0" w:color="auto"/>
            </w:tcBorders>
            <w:noWrap/>
            <w:vAlign w:val="bottom"/>
            <w:hideMark/>
          </w:tcPr>
          <w:p w14:paraId="46B3DACB"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HW100-B14939</w:t>
            </w:r>
          </w:p>
        </w:tc>
        <w:tc>
          <w:tcPr>
            <w:tcW w:w="1701" w:type="dxa"/>
            <w:tcBorders>
              <w:top w:val="nil"/>
              <w:left w:val="nil"/>
              <w:bottom w:val="single" w:sz="4" w:space="0" w:color="auto"/>
              <w:right w:val="single" w:sz="4" w:space="0" w:color="auto"/>
            </w:tcBorders>
            <w:noWrap/>
            <w:vAlign w:val="bottom"/>
            <w:hideMark/>
          </w:tcPr>
          <w:p w14:paraId="7CDD88E4" w14:textId="77777777" w:rsidR="00C94519" w:rsidRPr="00C94519" w:rsidRDefault="00C94519">
            <w:pPr>
              <w:bidi w:val="0"/>
              <w:jc w:val="center"/>
              <w:rPr>
                <w:rFonts w:asciiTheme="minorBidi" w:hAnsiTheme="minorBidi" w:cstheme="minorBidi"/>
                <w:rtl/>
                <w:lang w:val="en-IL" w:eastAsia="en-IL"/>
              </w:rPr>
            </w:pPr>
            <w:r w:rsidRPr="00C94519">
              <w:rPr>
                <w:rFonts w:asciiTheme="minorBidi" w:hAnsiTheme="minorBidi" w:cstheme="minorBidi"/>
                <w:lang w:val="en-IL" w:eastAsia="en-IL"/>
              </w:rPr>
              <w:t>HW80B14939S8</w:t>
            </w:r>
          </w:p>
        </w:tc>
        <w:tc>
          <w:tcPr>
            <w:tcW w:w="1843" w:type="dxa"/>
            <w:tcBorders>
              <w:top w:val="nil"/>
              <w:left w:val="nil"/>
              <w:bottom w:val="single" w:sz="4" w:space="0" w:color="auto"/>
              <w:right w:val="single" w:sz="4" w:space="0" w:color="auto"/>
            </w:tcBorders>
            <w:noWrap/>
            <w:vAlign w:val="bottom"/>
            <w:hideMark/>
          </w:tcPr>
          <w:p w14:paraId="59D9894A"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HW80-B14939</w:t>
            </w:r>
          </w:p>
        </w:tc>
        <w:tc>
          <w:tcPr>
            <w:tcW w:w="2066" w:type="dxa"/>
            <w:tcBorders>
              <w:top w:val="nil"/>
              <w:left w:val="nil"/>
              <w:bottom w:val="single" w:sz="4" w:space="0" w:color="auto"/>
              <w:right w:val="single" w:sz="4" w:space="0" w:color="auto"/>
            </w:tcBorders>
            <w:noWrap/>
            <w:vAlign w:val="bottom"/>
            <w:hideMark/>
          </w:tcPr>
          <w:p w14:paraId="0974BC78"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HD90-A2979S</w:t>
            </w:r>
          </w:p>
        </w:tc>
        <w:tc>
          <w:tcPr>
            <w:tcW w:w="1843" w:type="dxa"/>
            <w:tcBorders>
              <w:top w:val="nil"/>
              <w:left w:val="nil"/>
              <w:bottom w:val="single" w:sz="4" w:space="0" w:color="auto"/>
              <w:right w:val="single" w:sz="4" w:space="0" w:color="auto"/>
            </w:tcBorders>
            <w:noWrap/>
            <w:vAlign w:val="bottom"/>
            <w:hideMark/>
          </w:tcPr>
          <w:p w14:paraId="5E6F003D"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HD90A2979N</w:t>
            </w:r>
          </w:p>
        </w:tc>
      </w:tr>
      <w:tr w:rsidR="00C94519" w:rsidRPr="00C94519" w14:paraId="7EBEEF93" w14:textId="77777777">
        <w:trPr>
          <w:trHeight w:val="285"/>
        </w:trPr>
        <w:tc>
          <w:tcPr>
            <w:tcW w:w="2405" w:type="dxa"/>
            <w:tcBorders>
              <w:top w:val="nil"/>
              <w:left w:val="single" w:sz="4" w:space="0" w:color="auto"/>
              <w:bottom w:val="single" w:sz="4" w:space="0" w:color="auto"/>
              <w:right w:val="single" w:sz="4" w:space="0" w:color="auto"/>
            </w:tcBorders>
            <w:noWrap/>
            <w:vAlign w:val="bottom"/>
            <w:hideMark/>
          </w:tcPr>
          <w:p w14:paraId="4FBC8276"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HW150-BP14986ES8</w:t>
            </w:r>
          </w:p>
        </w:tc>
        <w:tc>
          <w:tcPr>
            <w:tcW w:w="1701" w:type="dxa"/>
            <w:tcBorders>
              <w:top w:val="nil"/>
              <w:left w:val="nil"/>
              <w:bottom w:val="single" w:sz="4" w:space="0" w:color="auto"/>
              <w:right w:val="single" w:sz="4" w:space="0" w:color="auto"/>
            </w:tcBorders>
            <w:noWrap/>
            <w:vAlign w:val="bottom"/>
            <w:hideMark/>
          </w:tcPr>
          <w:p w14:paraId="0DE5D0F2"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HW120B14979S8</w:t>
            </w:r>
          </w:p>
        </w:tc>
        <w:tc>
          <w:tcPr>
            <w:tcW w:w="1843" w:type="dxa"/>
            <w:tcBorders>
              <w:top w:val="nil"/>
              <w:left w:val="nil"/>
              <w:bottom w:val="single" w:sz="4" w:space="0" w:color="auto"/>
              <w:right w:val="single" w:sz="4" w:space="0" w:color="auto"/>
            </w:tcBorders>
            <w:noWrap/>
            <w:vAlign w:val="bottom"/>
            <w:hideMark/>
          </w:tcPr>
          <w:p w14:paraId="448D92DB"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HW120-B14979</w:t>
            </w:r>
          </w:p>
        </w:tc>
        <w:tc>
          <w:tcPr>
            <w:tcW w:w="2066" w:type="dxa"/>
            <w:tcBorders>
              <w:top w:val="nil"/>
              <w:left w:val="nil"/>
              <w:bottom w:val="single" w:sz="4" w:space="0" w:color="auto"/>
              <w:right w:val="single" w:sz="4" w:space="0" w:color="auto"/>
            </w:tcBorders>
            <w:noWrap/>
            <w:vAlign w:val="bottom"/>
            <w:hideMark/>
          </w:tcPr>
          <w:p w14:paraId="0647A538"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HW-100B14979S8</w:t>
            </w:r>
          </w:p>
        </w:tc>
        <w:tc>
          <w:tcPr>
            <w:tcW w:w="1843" w:type="dxa"/>
            <w:tcBorders>
              <w:top w:val="nil"/>
              <w:left w:val="nil"/>
              <w:bottom w:val="single" w:sz="4" w:space="0" w:color="auto"/>
              <w:right w:val="single" w:sz="4" w:space="0" w:color="auto"/>
            </w:tcBorders>
            <w:noWrap/>
            <w:vAlign w:val="bottom"/>
            <w:hideMark/>
          </w:tcPr>
          <w:p w14:paraId="0599F7AA"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HW100-B14979</w:t>
            </w:r>
          </w:p>
        </w:tc>
      </w:tr>
    </w:tbl>
    <w:p w14:paraId="14094918" w14:textId="77777777" w:rsidR="00C94519" w:rsidRPr="00C94519" w:rsidRDefault="00C94519" w:rsidP="00C94519">
      <w:pPr>
        <w:pStyle w:val="a8"/>
        <w:tabs>
          <w:tab w:val="left" w:pos="720"/>
        </w:tabs>
        <w:rPr>
          <w:rFonts w:asciiTheme="minorBidi" w:hAnsiTheme="minorBidi" w:cstheme="minorBidi"/>
          <w:b/>
          <w:bCs/>
          <w:color w:val="auto"/>
          <w:lang w:val="x-none" w:eastAsia="x-none"/>
        </w:rPr>
      </w:pPr>
    </w:p>
    <w:tbl>
      <w:tblPr>
        <w:tblW w:w="9858" w:type="dxa"/>
        <w:tblInd w:w="113" w:type="dxa"/>
        <w:tblLook w:val="04A0" w:firstRow="1" w:lastRow="0" w:firstColumn="1" w:lastColumn="0" w:noHBand="0" w:noVBand="1"/>
      </w:tblPr>
      <w:tblGrid>
        <w:gridCol w:w="2405"/>
        <w:gridCol w:w="1777"/>
        <w:gridCol w:w="1843"/>
        <w:gridCol w:w="2066"/>
        <w:gridCol w:w="1843"/>
      </w:tblGrid>
      <w:tr w:rsidR="00C94519" w:rsidRPr="00C94519" w14:paraId="6C7C4E89" w14:textId="77777777">
        <w:trPr>
          <w:trHeight w:val="300"/>
        </w:trPr>
        <w:tc>
          <w:tcPr>
            <w:tcW w:w="9858" w:type="dxa"/>
            <w:gridSpan w:val="5"/>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4345EC05" w14:textId="77777777" w:rsidR="00C94519" w:rsidRPr="00C94519" w:rsidRDefault="00C94519">
            <w:pPr>
              <w:rPr>
                <w:rFonts w:asciiTheme="minorBidi" w:hAnsiTheme="minorBidi" w:cstheme="minorBidi"/>
                <w:b/>
                <w:bCs/>
                <w:u w:val="single"/>
                <w:rtl/>
                <w:lang w:val="en-IL" w:eastAsia="en-IL"/>
              </w:rPr>
            </w:pPr>
            <w:r w:rsidRPr="00C94519">
              <w:rPr>
                <w:rFonts w:asciiTheme="minorBidi" w:hAnsiTheme="minorBidi" w:cstheme="minorBidi"/>
                <w:b/>
                <w:bCs/>
                <w:u w:val="single"/>
                <w:rtl/>
                <w:lang w:val="en-IL" w:eastAsia="en-IL"/>
              </w:rPr>
              <w:t>דגמי מדיחים עליהם תחול ההטבה:</w:t>
            </w:r>
          </w:p>
        </w:tc>
      </w:tr>
      <w:tr w:rsidR="00C94519" w:rsidRPr="00C94519" w14:paraId="0711BEA1" w14:textId="77777777">
        <w:trPr>
          <w:trHeight w:val="285"/>
        </w:trPr>
        <w:tc>
          <w:tcPr>
            <w:tcW w:w="2405" w:type="dxa"/>
            <w:tcBorders>
              <w:top w:val="nil"/>
              <w:left w:val="single" w:sz="4" w:space="0" w:color="auto"/>
              <w:bottom w:val="single" w:sz="4" w:space="0" w:color="auto"/>
              <w:right w:val="single" w:sz="4" w:space="0" w:color="auto"/>
            </w:tcBorders>
            <w:noWrap/>
            <w:vAlign w:val="bottom"/>
          </w:tcPr>
          <w:p w14:paraId="77DDCBFC" w14:textId="77777777" w:rsidR="00C94519" w:rsidRPr="00C94519" w:rsidRDefault="00C94519">
            <w:pPr>
              <w:bidi w:val="0"/>
              <w:jc w:val="center"/>
              <w:rPr>
                <w:rFonts w:asciiTheme="minorBidi" w:hAnsiTheme="minorBidi" w:cstheme="minorBidi"/>
                <w:lang w:val="en-IL" w:eastAsia="en-IL"/>
              </w:rPr>
            </w:pPr>
          </w:p>
        </w:tc>
        <w:tc>
          <w:tcPr>
            <w:tcW w:w="1701" w:type="dxa"/>
            <w:tcBorders>
              <w:top w:val="nil"/>
              <w:left w:val="nil"/>
              <w:bottom w:val="single" w:sz="4" w:space="0" w:color="auto"/>
              <w:right w:val="single" w:sz="4" w:space="0" w:color="auto"/>
            </w:tcBorders>
            <w:noWrap/>
            <w:vAlign w:val="bottom"/>
            <w:hideMark/>
          </w:tcPr>
          <w:p w14:paraId="12E78A3F" w14:textId="77777777" w:rsidR="00C94519" w:rsidRPr="00C94519" w:rsidRDefault="00C94519">
            <w:pPr>
              <w:bidi w:val="0"/>
              <w:jc w:val="center"/>
              <w:rPr>
                <w:rFonts w:asciiTheme="minorBidi" w:hAnsiTheme="minorBidi" w:cstheme="minorBidi"/>
                <w:rtl/>
                <w:lang w:val="en-IL" w:eastAsia="en-IL"/>
              </w:rPr>
            </w:pPr>
            <w:r w:rsidRPr="00C94519">
              <w:rPr>
                <w:rFonts w:asciiTheme="minorBidi" w:hAnsiTheme="minorBidi" w:cstheme="minorBidi"/>
                <w:lang w:val="en-IL" w:eastAsia="en-IL"/>
              </w:rPr>
              <w:t>XF0C3TB0FW</w:t>
            </w:r>
          </w:p>
        </w:tc>
        <w:tc>
          <w:tcPr>
            <w:tcW w:w="1843" w:type="dxa"/>
            <w:tcBorders>
              <w:top w:val="nil"/>
              <w:left w:val="nil"/>
              <w:bottom w:val="single" w:sz="4" w:space="0" w:color="auto"/>
              <w:right w:val="single" w:sz="4" w:space="0" w:color="auto"/>
            </w:tcBorders>
            <w:noWrap/>
            <w:vAlign w:val="bottom"/>
            <w:hideMark/>
          </w:tcPr>
          <w:p w14:paraId="57AF4490"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XF0C3TB0FX</w:t>
            </w:r>
          </w:p>
        </w:tc>
        <w:tc>
          <w:tcPr>
            <w:tcW w:w="2066" w:type="dxa"/>
            <w:tcBorders>
              <w:top w:val="nil"/>
              <w:left w:val="nil"/>
              <w:bottom w:val="single" w:sz="4" w:space="0" w:color="auto"/>
              <w:right w:val="single" w:sz="4" w:space="0" w:color="auto"/>
            </w:tcBorders>
            <w:noWrap/>
            <w:vAlign w:val="bottom"/>
            <w:hideMark/>
          </w:tcPr>
          <w:p w14:paraId="79E6328F"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XIT6C3TB3B</w:t>
            </w:r>
          </w:p>
        </w:tc>
        <w:tc>
          <w:tcPr>
            <w:tcW w:w="1843" w:type="dxa"/>
            <w:tcBorders>
              <w:top w:val="nil"/>
              <w:left w:val="nil"/>
              <w:bottom w:val="single" w:sz="4" w:space="0" w:color="auto"/>
              <w:right w:val="single" w:sz="4" w:space="0" w:color="auto"/>
            </w:tcBorders>
            <w:noWrap/>
            <w:vAlign w:val="bottom"/>
            <w:hideMark/>
          </w:tcPr>
          <w:p w14:paraId="0F2E8785"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XI1C3TB2FB</w:t>
            </w:r>
          </w:p>
        </w:tc>
      </w:tr>
    </w:tbl>
    <w:p w14:paraId="0828C554" w14:textId="77777777" w:rsidR="00C94519" w:rsidRPr="00C94519" w:rsidRDefault="00C94519" w:rsidP="006E2314">
      <w:pPr>
        <w:pStyle w:val="a8"/>
        <w:tabs>
          <w:tab w:val="left" w:pos="720"/>
        </w:tabs>
        <w:rPr>
          <w:rFonts w:asciiTheme="minorBidi" w:hAnsiTheme="minorBidi" w:cstheme="minorBidi"/>
          <w:b/>
          <w:bCs/>
          <w:color w:val="auto"/>
          <w:lang w:val="x-none" w:eastAsia="x-none"/>
        </w:rPr>
      </w:pPr>
    </w:p>
    <w:tbl>
      <w:tblPr>
        <w:tblW w:w="10335" w:type="dxa"/>
        <w:tblInd w:w="113" w:type="dxa"/>
        <w:tblLook w:val="04A0" w:firstRow="1" w:lastRow="0" w:firstColumn="1" w:lastColumn="0" w:noHBand="0" w:noVBand="1"/>
      </w:tblPr>
      <w:tblGrid>
        <w:gridCol w:w="2023"/>
        <w:gridCol w:w="2064"/>
        <w:gridCol w:w="2117"/>
        <w:gridCol w:w="2077"/>
        <w:gridCol w:w="2054"/>
      </w:tblGrid>
      <w:tr w:rsidR="00C94519" w:rsidRPr="00C94519" w14:paraId="3324777F" w14:textId="77777777" w:rsidTr="00C94519">
        <w:trPr>
          <w:trHeight w:val="297"/>
        </w:trPr>
        <w:tc>
          <w:tcPr>
            <w:tcW w:w="10335" w:type="dxa"/>
            <w:gridSpan w:val="5"/>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F26EB7A" w14:textId="77777777" w:rsidR="00C94519" w:rsidRPr="00C94519" w:rsidRDefault="00C94519">
            <w:pPr>
              <w:rPr>
                <w:rFonts w:asciiTheme="minorBidi" w:hAnsiTheme="minorBidi" w:cstheme="minorBidi"/>
                <w:b/>
                <w:bCs/>
                <w:u w:val="single"/>
                <w:rtl/>
                <w:lang w:val="en-IL" w:eastAsia="en-IL"/>
              </w:rPr>
            </w:pPr>
            <w:r w:rsidRPr="00C94519">
              <w:rPr>
                <w:rFonts w:asciiTheme="minorBidi" w:hAnsiTheme="minorBidi" w:cstheme="minorBidi"/>
                <w:b/>
                <w:bCs/>
                <w:u w:val="single"/>
                <w:rtl/>
                <w:lang w:val="en-IL" w:eastAsia="en-IL"/>
              </w:rPr>
              <w:t>דגמי תנורים עליהם תחול ההטבה:</w:t>
            </w:r>
          </w:p>
        </w:tc>
      </w:tr>
      <w:tr w:rsidR="00C94519" w:rsidRPr="00C94519" w14:paraId="142D2154" w14:textId="77777777" w:rsidTr="00C94519">
        <w:trPr>
          <w:trHeight w:val="282"/>
        </w:trPr>
        <w:tc>
          <w:tcPr>
            <w:tcW w:w="2023" w:type="dxa"/>
            <w:tcBorders>
              <w:top w:val="nil"/>
              <w:left w:val="single" w:sz="4" w:space="0" w:color="auto"/>
              <w:bottom w:val="single" w:sz="4" w:space="0" w:color="auto"/>
              <w:right w:val="single" w:sz="4" w:space="0" w:color="auto"/>
            </w:tcBorders>
            <w:noWrap/>
            <w:vAlign w:val="bottom"/>
            <w:hideMark/>
          </w:tcPr>
          <w:p w14:paraId="19090441"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HOQK5AAN3BX</w:t>
            </w:r>
          </w:p>
        </w:tc>
        <w:tc>
          <w:tcPr>
            <w:tcW w:w="2064" w:type="dxa"/>
            <w:tcBorders>
              <w:top w:val="nil"/>
              <w:left w:val="nil"/>
              <w:bottom w:val="single" w:sz="4" w:space="0" w:color="auto"/>
              <w:right w:val="single" w:sz="4" w:space="0" w:color="auto"/>
            </w:tcBorders>
            <w:noWrap/>
            <w:vAlign w:val="bottom"/>
            <w:hideMark/>
          </w:tcPr>
          <w:p w14:paraId="09F4DF2C" w14:textId="77777777" w:rsidR="00C94519" w:rsidRPr="00C94519" w:rsidRDefault="00C94519">
            <w:pPr>
              <w:bidi w:val="0"/>
              <w:jc w:val="center"/>
              <w:rPr>
                <w:rFonts w:asciiTheme="minorBidi" w:hAnsiTheme="minorBidi" w:cstheme="minorBidi"/>
                <w:rtl/>
                <w:lang w:val="en-IL" w:eastAsia="en-IL"/>
              </w:rPr>
            </w:pPr>
            <w:r w:rsidRPr="00C94519">
              <w:rPr>
                <w:rFonts w:asciiTheme="minorBidi" w:hAnsiTheme="minorBidi" w:cstheme="minorBidi"/>
                <w:lang w:val="en-IL" w:eastAsia="en-IL"/>
              </w:rPr>
              <w:t>HOQK2ANN3GB</w:t>
            </w:r>
          </w:p>
        </w:tc>
        <w:tc>
          <w:tcPr>
            <w:tcW w:w="2117" w:type="dxa"/>
            <w:tcBorders>
              <w:top w:val="nil"/>
              <w:left w:val="nil"/>
              <w:bottom w:val="single" w:sz="4" w:space="0" w:color="auto"/>
              <w:right w:val="single" w:sz="4" w:space="0" w:color="auto"/>
            </w:tcBorders>
            <w:noWrap/>
            <w:vAlign w:val="bottom"/>
            <w:hideMark/>
          </w:tcPr>
          <w:p w14:paraId="12225F3F"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HOQK2ANN3BX</w:t>
            </w:r>
          </w:p>
        </w:tc>
        <w:tc>
          <w:tcPr>
            <w:tcW w:w="2077" w:type="dxa"/>
            <w:tcBorders>
              <w:top w:val="nil"/>
              <w:left w:val="nil"/>
              <w:bottom w:val="single" w:sz="4" w:space="0" w:color="auto"/>
              <w:right w:val="single" w:sz="4" w:space="0" w:color="auto"/>
            </w:tcBorders>
            <w:noWrap/>
            <w:vAlign w:val="bottom"/>
            <w:hideMark/>
          </w:tcPr>
          <w:p w14:paraId="4BACB992"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HOQF5AAGB</w:t>
            </w:r>
          </w:p>
        </w:tc>
        <w:tc>
          <w:tcPr>
            <w:tcW w:w="2052" w:type="dxa"/>
            <w:tcBorders>
              <w:top w:val="nil"/>
              <w:left w:val="nil"/>
              <w:bottom w:val="single" w:sz="4" w:space="0" w:color="auto"/>
              <w:right w:val="single" w:sz="4" w:space="0" w:color="auto"/>
            </w:tcBorders>
            <w:noWrap/>
            <w:vAlign w:val="bottom"/>
            <w:hideMark/>
          </w:tcPr>
          <w:p w14:paraId="3C57ED08"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HOQF5AABX</w:t>
            </w:r>
          </w:p>
        </w:tc>
      </w:tr>
      <w:tr w:rsidR="00C94519" w:rsidRPr="00C94519" w14:paraId="33A008AD" w14:textId="77777777" w:rsidTr="00C94519">
        <w:trPr>
          <w:trHeight w:val="282"/>
        </w:trPr>
        <w:tc>
          <w:tcPr>
            <w:tcW w:w="2023" w:type="dxa"/>
            <w:tcBorders>
              <w:top w:val="nil"/>
              <w:left w:val="single" w:sz="4" w:space="0" w:color="auto"/>
              <w:bottom w:val="single" w:sz="4" w:space="0" w:color="auto"/>
              <w:right w:val="single" w:sz="4" w:space="0" w:color="auto"/>
            </w:tcBorders>
            <w:noWrap/>
            <w:vAlign w:val="bottom"/>
          </w:tcPr>
          <w:p w14:paraId="226449B1" w14:textId="77777777" w:rsidR="00C94519" w:rsidRPr="00C94519" w:rsidRDefault="00C94519">
            <w:pPr>
              <w:bidi w:val="0"/>
              <w:jc w:val="center"/>
              <w:rPr>
                <w:rFonts w:asciiTheme="minorBidi" w:hAnsiTheme="minorBidi" w:cstheme="minorBidi"/>
                <w:lang w:val="en-IL" w:eastAsia="en-IL"/>
              </w:rPr>
            </w:pPr>
          </w:p>
        </w:tc>
        <w:tc>
          <w:tcPr>
            <w:tcW w:w="2064" w:type="dxa"/>
            <w:tcBorders>
              <w:top w:val="nil"/>
              <w:left w:val="nil"/>
              <w:bottom w:val="single" w:sz="4" w:space="0" w:color="auto"/>
              <w:right w:val="single" w:sz="4" w:space="0" w:color="auto"/>
            </w:tcBorders>
            <w:noWrap/>
            <w:vAlign w:val="bottom"/>
          </w:tcPr>
          <w:p w14:paraId="7C6BCB49" w14:textId="77777777" w:rsidR="00C94519" w:rsidRPr="00C94519" w:rsidRDefault="00C94519">
            <w:pPr>
              <w:bidi w:val="0"/>
              <w:jc w:val="center"/>
              <w:rPr>
                <w:rFonts w:asciiTheme="minorBidi" w:hAnsiTheme="minorBidi" w:cstheme="minorBidi"/>
                <w:lang w:val="en-IL" w:eastAsia="en-IL"/>
              </w:rPr>
            </w:pPr>
          </w:p>
        </w:tc>
        <w:tc>
          <w:tcPr>
            <w:tcW w:w="2117" w:type="dxa"/>
            <w:tcBorders>
              <w:top w:val="nil"/>
              <w:left w:val="nil"/>
              <w:bottom w:val="single" w:sz="4" w:space="0" w:color="auto"/>
              <w:right w:val="single" w:sz="4" w:space="0" w:color="auto"/>
            </w:tcBorders>
            <w:noWrap/>
            <w:vAlign w:val="bottom"/>
            <w:hideMark/>
          </w:tcPr>
          <w:p w14:paraId="4E62B45E"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HOQK5AAN3GW</w:t>
            </w:r>
          </w:p>
        </w:tc>
        <w:tc>
          <w:tcPr>
            <w:tcW w:w="2077" w:type="dxa"/>
            <w:tcBorders>
              <w:top w:val="nil"/>
              <w:left w:val="nil"/>
              <w:bottom w:val="single" w:sz="4" w:space="0" w:color="auto"/>
              <w:right w:val="single" w:sz="4" w:space="0" w:color="auto"/>
            </w:tcBorders>
            <w:noWrap/>
            <w:vAlign w:val="bottom"/>
            <w:hideMark/>
          </w:tcPr>
          <w:p w14:paraId="3BAE55F0"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HOQK5AAN3GG</w:t>
            </w:r>
          </w:p>
        </w:tc>
        <w:tc>
          <w:tcPr>
            <w:tcW w:w="2052" w:type="dxa"/>
            <w:tcBorders>
              <w:top w:val="nil"/>
              <w:left w:val="nil"/>
              <w:bottom w:val="single" w:sz="4" w:space="0" w:color="auto"/>
              <w:right w:val="single" w:sz="4" w:space="0" w:color="auto"/>
            </w:tcBorders>
            <w:noWrap/>
            <w:vAlign w:val="bottom"/>
            <w:hideMark/>
          </w:tcPr>
          <w:p w14:paraId="2A239F39" w14:textId="77777777" w:rsidR="00C94519" w:rsidRPr="00C94519" w:rsidRDefault="00C94519">
            <w:pPr>
              <w:bidi w:val="0"/>
              <w:jc w:val="center"/>
              <w:rPr>
                <w:rFonts w:asciiTheme="minorBidi" w:hAnsiTheme="minorBidi" w:cstheme="minorBidi"/>
                <w:lang w:val="en-IL" w:eastAsia="en-IL"/>
              </w:rPr>
            </w:pPr>
            <w:r w:rsidRPr="00C94519">
              <w:rPr>
                <w:rFonts w:asciiTheme="minorBidi" w:hAnsiTheme="minorBidi" w:cstheme="minorBidi"/>
                <w:lang w:val="en-IL" w:eastAsia="en-IL"/>
              </w:rPr>
              <w:t>HOQK5AAN3GB</w:t>
            </w:r>
          </w:p>
        </w:tc>
      </w:tr>
    </w:tbl>
    <w:p w14:paraId="0A6266FA" w14:textId="77777777" w:rsidR="00C94519" w:rsidRPr="00C94519" w:rsidRDefault="00C94519" w:rsidP="00C94519">
      <w:pPr>
        <w:rPr>
          <w:rFonts w:asciiTheme="minorBidi" w:hAnsiTheme="minorBidi" w:cstheme="minorBidi"/>
        </w:rPr>
      </w:pPr>
    </w:p>
    <w:p w14:paraId="1E0C89FD" w14:textId="77777777" w:rsidR="0008573A" w:rsidRPr="00C94519" w:rsidRDefault="00DE737A" w:rsidP="0008573A">
      <w:pPr>
        <w:pStyle w:val="af6"/>
        <w:numPr>
          <w:ilvl w:val="0"/>
          <w:numId w:val="24"/>
        </w:numPr>
        <w:rPr>
          <w:rFonts w:asciiTheme="minorBidi" w:hAnsiTheme="minorBidi" w:cstheme="minorBidi"/>
        </w:rPr>
      </w:pPr>
      <w:r w:rsidRPr="00C94519">
        <w:rPr>
          <w:rFonts w:asciiTheme="minorBidi" w:hAnsiTheme="minorBidi" w:cstheme="minorBidi"/>
          <w:rtl/>
        </w:rPr>
        <w:lastRenderedPageBreak/>
        <w:t xml:space="preserve">על רכישת שירותי אחזקה כאמור לעיל, יחולו כל הוראות הדין הרלוונטיות לרבות בקשר עם ביטול עסקה. </w:t>
      </w:r>
      <w:r w:rsidR="00660D95" w:rsidRPr="00C94519">
        <w:rPr>
          <w:rFonts w:asciiTheme="minorBidi" w:hAnsiTheme="minorBidi" w:cstheme="minorBidi"/>
          <w:rtl/>
        </w:rPr>
        <w:t xml:space="preserve">שירותי האחזקה יכללו ויינתנו על פי התנאים המופרטים בכתב השירות, בנוסח הזמין לעיון באתר החברה ובחנויות המשווקים המורשים (להלן: </w:t>
      </w:r>
      <w:r w:rsidR="00660D95" w:rsidRPr="00C94519">
        <w:rPr>
          <w:rFonts w:asciiTheme="minorBidi" w:hAnsiTheme="minorBidi" w:cstheme="minorBidi"/>
          <w:b/>
          <w:bCs/>
          <w:rtl/>
        </w:rPr>
        <w:t>"כתב השירות"</w:t>
      </w:r>
      <w:r w:rsidR="00660D95" w:rsidRPr="00C94519">
        <w:rPr>
          <w:rFonts w:asciiTheme="minorBidi" w:hAnsiTheme="minorBidi" w:cstheme="minorBidi"/>
          <w:rtl/>
        </w:rPr>
        <w:t>).</w:t>
      </w:r>
    </w:p>
    <w:p w14:paraId="0B311C5C" w14:textId="77777777" w:rsidR="00DD5E8C" w:rsidRPr="00C94519" w:rsidRDefault="0008573A" w:rsidP="00DD5E8C">
      <w:pPr>
        <w:pStyle w:val="af6"/>
        <w:ind w:left="360"/>
        <w:rPr>
          <w:rFonts w:asciiTheme="minorBidi" w:hAnsiTheme="minorBidi" w:cstheme="minorBidi"/>
        </w:rPr>
      </w:pPr>
      <w:r w:rsidRPr="00C94519">
        <w:rPr>
          <w:rFonts w:asciiTheme="minorBidi" w:hAnsiTheme="minorBidi" w:cstheme="minorBidi"/>
          <w:rtl/>
        </w:rPr>
        <w:t xml:space="preserve">מובהר כי שירותי האחזקה יירכשו מאת קבלן השירות, יינתנו על ידו וזאת במסגרת התקשרות ישירה בין הלקוח לבין קבלן השירות וקבלן השירות אחראי כלפי הלקוח לקיום התחייבויותיו על פי כתב השירות ועל פי כל דין. </w:t>
      </w:r>
      <w:proofErr w:type="spellStart"/>
      <w:r w:rsidRPr="00C94519">
        <w:rPr>
          <w:rFonts w:asciiTheme="minorBidi" w:hAnsiTheme="minorBidi" w:cstheme="minorBidi"/>
          <w:rtl/>
        </w:rPr>
        <w:t>לניופאן</w:t>
      </w:r>
      <w:proofErr w:type="spellEnd"/>
      <w:r w:rsidRPr="00C94519">
        <w:rPr>
          <w:rFonts w:asciiTheme="minorBidi" w:hAnsiTheme="minorBidi" w:cstheme="minorBidi"/>
          <w:rtl/>
        </w:rPr>
        <w:t xml:space="preserve"> לא תהא כל אחריות בגין ו/או בקשר לשירותי האחזקה כאמור. </w:t>
      </w:r>
    </w:p>
    <w:p w14:paraId="2A85352D" w14:textId="77777777" w:rsidR="00DD5E8C" w:rsidRPr="00C94519" w:rsidRDefault="00DD5E8C" w:rsidP="00DD5E8C">
      <w:pPr>
        <w:pStyle w:val="af6"/>
        <w:ind w:left="360"/>
        <w:rPr>
          <w:rFonts w:asciiTheme="minorBidi" w:hAnsiTheme="minorBidi" w:cstheme="minorBidi"/>
        </w:rPr>
      </w:pPr>
    </w:p>
    <w:p w14:paraId="4A83A4E4" w14:textId="5F5BD1D4" w:rsidR="0008573A" w:rsidRPr="00C94519" w:rsidRDefault="0008573A" w:rsidP="00DD5E8C">
      <w:pPr>
        <w:pStyle w:val="af6"/>
        <w:ind w:left="360"/>
        <w:rPr>
          <w:rFonts w:asciiTheme="minorBidi" w:hAnsiTheme="minorBidi" w:cstheme="minorBidi"/>
        </w:rPr>
      </w:pPr>
      <w:r w:rsidRPr="00C94519">
        <w:rPr>
          <w:rFonts w:asciiTheme="minorBidi" w:hAnsiTheme="minorBidi" w:cstheme="minorBidi"/>
          <w:u w:val="single"/>
          <w:rtl/>
        </w:rPr>
        <w:t>ביטול עסקה והחזרת ההטבה</w:t>
      </w:r>
      <w:r w:rsidRPr="00C94519">
        <w:rPr>
          <w:rFonts w:asciiTheme="minorBidi" w:hAnsiTheme="minorBidi" w:cstheme="minorBidi"/>
          <w:rtl/>
        </w:rPr>
        <w:t xml:space="preserve">: הלקוח יהיה רשאי לבטל את עסקת רכישת שירותי האחזקה על-פי </w:t>
      </w:r>
      <w:r w:rsidR="00883F96">
        <w:rPr>
          <w:rFonts w:asciiTheme="minorBidi" w:hAnsiTheme="minorBidi" w:cstheme="minorBidi" w:hint="cs"/>
          <w:rtl/>
        </w:rPr>
        <w:t>קידום</w:t>
      </w:r>
      <w:r w:rsidRPr="00C94519">
        <w:rPr>
          <w:rFonts w:asciiTheme="minorBidi" w:hAnsiTheme="minorBidi" w:cstheme="minorBidi"/>
          <w:rtl/>
        </w:rPr>
        <w:t xml:space="preserve"> מכירות זה בהתאם לתנאים הקבועים בנוגע לביטול עסקה על פי דין. ללקוח שביטל את עסקת רכישת שירותי האחזקה תושב מלוא התמורה ששילם בגין שירותי האחזקה, לאמצעי התשלום שממנו בוצעה העסקה. </w:t>
      </w:r>
    </w:p>
    <w:p w14:paraId="1FBA7F0B" w14:textId="0226FCB2" w:rsidR="00C078E5" w:rsidRPr="00C94519" w:rsidRDefault="00C078E5" w:rsidP="00DD5E8C">
      <w:pPr>
        <w:numPr>
          <w:ilvl w:val="0"/>
          <w:numId w:val="24"/>
        </w:numPr>
        <w:rPr>
          <w:rFonts w:asciiTheme="minorBidi" w:hAnsiTheme="minorBidi" w:cstheme="minorBidi"/>
        </w:rPr>
      </w:pPr>
      <w:r w:rsidRPr="00C94519">
        <w:rPr>
          <w:rFonts w:asciiTheme="minorBidi" w:hAnsiTheme="minorBidi" w:cstheme="minorBidi"/>
          <w:rtl/>
        </w:rPr>
        <w:t>שירותי האחזקה יינתנו</w:t>
      </w:r>
      <w:r w:rsidR="00660D95" w:rsidRPr="00C94519">
        <w:rPr>
          <w:rFonts w:asciiTheme="minorBidi" w:hAnsiTheme="minorBidi" w:cstheme="minorBidi"/>
          <w:rtl/>
        </w:rPr>
        <w:t xml:space="preserve"> /יימכרו</w:t>
      </w:r>
      <w:r w:rsidRPr="00C94519">
        <w:rPr>
          <w:rFonts w:asciiTheme="minorBidi" w:hAnsiTheme="minorBidi" w:cstheme="minorBidi"/>
          <w:rtl/>
        </w:rPr>
        <w:t xml:space="preserve"> ללקוח שרכש אחד </w:t>
      </w:r>
      <w:r w:rsidR="00660D95" w:rsidRPr="00C94519">
        <w:rPr>
          <w:rFonts w:asciiTheme="minorBidi" w:hAnsiTheme="minorBidi" w:cstheme="minorBidi"/>
          <w:rtl/>
        </w:rPr>
        <w:t xml:space="preserve">מבין </w:t>
      </w:r>
      <w:r w:rsidR="00AB0A05" w:rsidRPr="00C94519">
        <w:rPr>
          <w:rFonts w:asciiTheme="minorBidi" w:hAnsiTheme="minorBidi" w:cstheme="minorBidi"/>
          <w:rtl/>
        </w:rPr>
        <w:t xml:space="preserve">המוצרים </w:t>
      </w:r>
      <w:r w:rsidR="00660D95" w:rsidRPr="00C94519">
        <w:rPr>
          <w:rFonts w:asciiTheme="minorBidi" w:hAnsiTheme="minorBidi" w:cstheme="minorBidi"/>
          <w:rtl/>
        </w:rPr>
        <w:t>המפ</w:t>
      </w:r>
      <w:r w:rsidR="004470F9" w:rsidRPr="00C94519">
        <w:rPr>
          <w:rFonts w:asciiTheme="minorBidi" w:hAnsiTheme="minorBidi" w:cstheme="minorBidi"/>
          <w:rtl/>
        </w:rPr>
        <w:t>ו</w:t>
      </w:r>
      <w:r w:rsidR="00660D95" w:rsidRPr="00C94519">
        <w:rPr>
          <w:rFonts w:asciiTheme="minorBidi" w:hAnsiTheme="minorBidi" w:cstheme="minorBidi"/>
          <w:rtl/>
        </w:rPr>
        <w:t xml:space="preserve">רטים </w:t>
      </w:r>
      <w:r w:rsidR="004470F9" w:rsidRPr="00C94519">
        <w:rPr>
          <w:rFonts w:asciiTheme="minorBidi" w:hAnsiTheme="minorBidi" w:cstheme="minorBidi"/>
          <w:rtl/>
        </w:rPr>
        <w:t xml:space="preserve">בסעיף 1 </w:t>
      </w:r>
      <w:r w:rsidR="00660D95" w:rsidRPr="00C94519">
        <w:rPr>
          <w:rFonts w:asciiTheme="minorBidi" w:hAnsiTheme="minorBidi" w:cstheme="minorBidi"/>
          <w:rtl/>
        </w:rPr>
        <w:t xml:space="preserve"> </w:t>
      </w:r>
      <w:r w:rsidR="00440088" w:rsidRPr="00C94519">
        <w:rPr>
          <w:rFonts w:asciiTheme="minorBidi" w:hAnsiTheme="minorBidi" w:cstheme="minorBidi"/>
          <w:rtl/>
        </w:rPr>
        <w:t>לעיל</w:t>
      </w:r>
      <w:r w:rsidR="0045604F" w:rsidRPr="00C94519">
        <w:rPr>
          <w:rFonts w:asciiTheme="minorBidi" w:hAnsiTheme="minorBidi" w:cstheme="minorBidi"/>
          <w:rtl/>
        </w:rPr>
        <w:t>,</w:t>
      </w:r>
      <w:r w:rsidR="00440088" w:rsidRPr="00C94519">
        <w:rPr>
          <w:rFonts w:asciiTheme="minorBidi" w:hAnsiTheme="minorBidi" w:cstheme="minorBidi"/>
          <w:rtl/>
        </w:rPr>
        <w:t xml:space="preserve"> אשר </w:t>
      </w:r>
      <w:r w:rsidRPr="00C94519">
        <w:rPr>
          <w:rFonts w:asciiTheme="minorBidi" w:hAnsiTheme="minorBidi" w:cstheme="minorBidi"/>
          <w:rtl/>
        </w:rPr>
        <w:t xml:space="preserve">יובא על ידי </w:t>
      </w:r>
      <w:proofErr w:type="spellStart"/>
      <w:r w:rsidR="00AB0A05" w:rsidRPr="00C94519">
        <w:rPr>
          <w:rFonts w:asciiTheme="minorBidi" w:hAnsiTheme="minorBidi" w:cstheme="minorBidi"/>
          <w:rtl/>
        </w:rPr>
        <w:t>ניופאן</w:t>
      </w:r>
      <w:proofErr w:type="spellEnd"/>
      <w:r w:rsidR="00AB0A05" w:rsidRPr="00C94519">
        <w:rPr>
          <w:rFonts w:asciiTheme="minorBidi" w:hAnsiTheme="minorBidi" w:cstheme="minorBidi"/>
          <w:rtl/>
        </w:rPr>
        <w:t xml:space="preserve"> ונרכש אצל מי מבין המשווקים המורשים ו/או מהחנויות המורשות המפורטים ברשימה המופיעה באתר האינטרנט של </w:t>
      </w:r>
      <w:proofErr w:type="spellStart"/>
      <w:r w:rsidR="00AB0A05" w:rsidRPr="00C94519">
        <w:rPr>
          <w:rFonts w:asciiTheme="minorBidi" w:hAnsiTheme="minorBidi" w:cstheme="minorBidi"/>
          <w:rtl/>
        </w:rPr>
        <w:t>ניופאן</w:t>
      </w:r>
      <w:proofErr w:type="spellEnd"/>
      <w:r w:rsidR="00AB0A05" w:rsidRPr="00C94519">
        <w:rPr>
          <w:rFonts w:asciiTheme="minorBidi" w:hAnsiTheme="minorBidi" w:cstheme="minorBidi"/>
          <w:rtl/>
        </w:rPr>
        <w:t xml:space="preserve"> בכתובת </w:t>
      </w:r>
      <w:hyperlink r:id="rId7" w:history="1">
        <w:r w:rsidR="00AB0A05" w:rsidRPr="00C94519">
          <w:rPr>
            <w:rStyle w:val="Hyperlink"/>
            <w:rFonts w:asciiTheme="minorBidi" w:hAnsiTheme="minorBidi" w:cstheme="minorBidi"/>
          </w:rPr>
          <w:t>www.newpan.co.il</w:t>
        </w:r>
      </w:hyperlink>
      <w:r w:rsidR="00AB0A05" w:rsidRPr="00C94519">
        <w:rPr>
          <w:rFonts w:asciiTheme="minorBidi" w:hAnsiTheme="minorBidi" w:cstheme="minorBidi"/>
          <w:rtl/>
        </w:rPr>
        <w:t xml:space="preserve"> ("</w:t>
      </w:r>
      <w:r w:rsidR="00AB0A05" w:rsidRPr="00C94519">
        <w:rPr>
          <w:rFonts w:asciiTheme="minorBidi" w:hAnsiTheme="minorBidi" w:cstheme="minorBidi"/>
          <w:b/>
          <w:bCs/>
          <w:rtl/>
        </w:rPr>
        <w:t>אתר החברה</w:t>
      </w:r>
      <w:r w:rsidR="00AB0A05" w:rsidRPr="00C94519">
        <w:rPr>
          <w:rFonts w:asciiTheme="minorBidi" w:hAnsiTheme="minorBidi" w:cstheme="minorBidi"/>
          <w:rtl/>
        </w:rPr>
        <w:t>") ובמספר הטלפון 1-700-700-727 וכפי שתעודכן מעת לעת (להלן: "</w:t>
      </w:r>
      <w:r w:rsidR="00AB0A05" w:rsidRPr="00C94519">
        <w:rPr>
          <w:rFonts w:asciiTheme="minorBidi" w:hAnsiTheme="minorBidi" w:cstheme="minorBidi"/>
          <w:b/>
          <w:bCs/>
          <w:rtl/>
        </w:rPr>
        <w:t>המשווקים המורשים/החנויות המורשות</w:t>
      </w:r>
      <w:r w:rsidR="00AB0A05" w:rsidRPr="00C94519">
        <w:rPr>
          <w:rFonts w:asciiTheme="minorBidi" w:hAnsiTheme="minorBidi" w:cstheme="minorBidi"/>
          <w:rtl/>
        </w:rPr>
        <w:t xml:space="preserve">") </w:t>
      </w:r>
      <w:r w:rsidR="00DD5E8C" w:rsidRPr="00C94519">
        <w:rPr>
          <w:rFonts w:asciiTheme="minorBidi" w:hAnsiTheme="minorBidi" w:cstheme="minorBidi"/>
          <w:rtl/>
        </w:rPr>
        <w:t xml:space="preserve">במידה והלקוח בוחר לממש את ההטבה לקבלת כתב שירות, </w:t>
      </w:r>
      <w:r w:rsidR="00DD5E8C" w:rsidRPr="00C94519">
        <w:rPr>
          <w:rFonts w:asciiTheme="minorBidi" w:hAnsiTheme="minorBidi" w:cstheme="minorBidi"/>
          <w:bdr w:val="none" w:sz="0" w:space="0" w:color="auto" w:frame="1"/>
          <w:rtl/>
        </w:rPr>
        <w:t xml:space="preserve">עליו ליצור קשר עם מוקד השירות בדוא"ל </w:t>
      </w:r>
      <w:hyperlink r:id="rId8" w:history="1">
        <w:r w:rsidR="00DD5E8C" w:rsidRPr="00C94519">
          <w:rPr>
            <w:rStyle w:val="Hyperlink"/>
            <w:rFonts w:asciiTheme="minorBidi" w:hAnsiTheme="minorBidi" w:cstheme="minorBidi"/>
            <w:bdr w:val="none" w:sz="0" w:space="0" w:color="auto" w:frame="1"/>
          </w:rPr>
          <w:t>cs@c-serv.co.il</w:t>
        </w:r>
      </w:hyperlink>
      <w:r w:rsidR="00DD5E8C" w:rsidRPr="00C94519">
        <w:rPr>
          <w:rFonts w:asciiTheme="minorBidi" w:hAnsiTheme="minorBidi" w:cstheme="minorBidi"/>
          <w:bdr w:val="none" w:sz="0" w:space="0" w:color="auto" w:frame="1"/>
          <w:rtl/>
        </w:rPr>
        <w:t xml:space="preserve"> או בטלפון: 1-700-700-983 וזאת בתוך 30 יום ממועד רכישת המוצר המזכה</w:t>
      </w:r>
      <w:hyperlink r:id="rId9" w:history="1"/>
      <w:r w:rsidR="00DD5E8C" w:rsidRPr="00C94519">
        <w:rPr>
          <w:rFonts w:asciiTheme="minorBidi" w:hAnsiTheme="minorBidi" w:cstheme="minorBidi"/>
          <w:bdr w:val="none" w:sz="0" w:space="0" w:color="auto" w:frame="1"/>
          <w:rtl/>
        </w:rPr>
        <w:t>.</w:t>
      </w:r>
      <w:r w:rsidR="00DD5E8C" w:rsidRPr="00C94519">
        <w:rPr>
          <w:rFonts w:asciiTheme="minorBidi" w:hAnsiTheme="minorBidi" w:cstheme="minorBidi"/>
          <w:rtl/>
        </w:rPr>
        <w:t xml:space="preserve"> במסגרת פניה זו למוקד השירות, הלקוח ימסור לנציג השירות את פרטיו לרבות כתובת המייל שלו לקבלת כתב השירות</w:t>
      </w:r>
      <w:r w:rsidR="00DD5E8C" w:rsidRPr="00C94519">
        <w:rPr>
          <w:rFonts w:asciiTheme="minorBidi" w:hAnsiTheme="minorBidi" w:cstheme="minorBidi"/>
          <w:bdr w:val="none" w:sz="0" w:space="0" w:color="auto" w:frame="1"/>
          <w:rtl/>
        </w:rPr>
        <w:t>.</w:t>
      </w:r>
    </w:p>
    <w:p w14:paraId="2BDE346F" w14:textId="77777777" w:rsidR="00AF1931" w:rsidRPr="00C94519" w:rsidRDefault="00AF1931" w:rsidP="0009475E">
      <w:pPr>
        <w:numPr>
          <w:ilvl w:val="0"/>
          <w:numId w:val="24"/>
        </w:numPr>
        <w:rPr>
          <w:rFonts w:asciiTheme="minorBidi" w:hAnsiTheme="minorBidi" w:cstheme="minorBidi"/>
          <w:rtl/>
        </w:rPr>
      </w:pPr>
      <w:r w:rsidRPr="00C94519">
        <w:rPr>
          <w:rFonts w:asciiTheme="minorBidi" w:hAnsiTheme="minorBidi" w:cstheme="minorBidi"/>
          <w:bdr w:val="none" w:sz="0" w:space="0" w:color="auto" w:frame="1"/>
          <w:rtl/>
        </w:rPr>
        <w:t xml:space="preserve">הלקוח מאשר בזאת כי מסירת פרטיו במסגרת ביצוע רכישת כתב השירות כאמור,  כפופה למדיניות הפרטיות של קבלן השירות המצויה ב </w:t>
      </w:r>
      <w:r w:rsidRPr="00C94519">
        <w:rPr>
          <w:rFonts w:asciiTheme="minorBidi" w:hAnsiTheme="minorBidi" w:cstheme="minorBidi"/>
          <w:bdr w:val="none" w:sz="0" w:space="0" w:color="auto" w:frame="1"/>
        </w:rPr>
        <w:t>https://marom-serv.co.il/terms-of-use-and-privacy-policy/</w:t>
      </w:r>
      <w:r w:rsidRPr="00C94519">
        <w:rPr>
          <w:rFonts w:asciiTheme="minorBidi" w:hAnsiTheme="minorBidi" w:cstheme="minorBidi"/>
          <w:bdr w:val="none" w:sz="0" w:space="0" w:color="auto" w:frame="1"/>
          <w:rtl/>
        </w:rPr>
        <w:t xml:space="preserve">  וכי ביצירת הקשר על ידו למוקד השירות כאמור, הוא מאשר כי קרא את תנאי כתב השירות ואת מדיניות הפרטיות וכי הינו מסכים למדיניות הפרטיות כאמור לרבות אישורו לכך שקבלן השירות יעשה שימוש במידע אישי אותו הוא יעביר ו/או </w:t>
      </w:r>
      <w:proofErr w:type="spellStart"/>
      <w:r w:rsidRPr="00C94519">
        <w:rPr>
          <w:rFonts w:asciiTheme="minorBidi" w:hAnsiTheme="minorBidi" w:cstheme="minorBidi"/>
          <w:bdr w:val="none" w:sz="0" w:space="0" w:color="auto" w:frame="1"/>
          <w:rtl/>
        </w:rPr>
        <w:t>ינגיש</w:t>
      </w:r>
      <w:proofErr w:type="spellEnd"/>
      <w:r w:rsidRPr="00C94519">
        <w:rPr>
          <w:rFonts w:asciiTheme="minorBidi" w:hAnsiTheme="minorBidi" w:cstheme="minorBidi"/>
          <w:bdr w:val="none" w:sz="0" w:space="0" w:color="auto" w:frame="1"/>
          <w:rtl/>
        </w:rPr>
        <w:t xml:space="preserve"> לו בהתאם למדיניות הפרטיות כאמור. הואיל ומדיניות הפרטיות יכולה להשתנות מדי פעם, מומלץ לחזור ולהתעדכן בה מעת לעת. </w:t>
      </w:r>
    </w:p>
    <w:p w14:paraId="46AD1D97" w14:textId="05ED9EA3" w:rsidR="00C078E5" w:rsidRPr="00C94519" w:rsidRDefault="008A2AEA" w:rsidP="00A47A25">
      <w:pPr>
        <w:numPr>
          <w:ilvl w:val="0"/>
          <w:numId w:val="24"/>
        </w:numPr>
        <w:rPr>
          <w:rFonts w:asciiTheme="minorBidi" w:hAnsiTheme="minorBidi" w:cstheme="minorBidi"/>
          <w:rtl/>
        </w:rPr>
      </w:pPr>
      <w:proofErr w:type="spellStart"/>
      <w:r w:rsidRPr="00C94519">
        <w:rPr>
          <w:rFonts w:asciiTheme="minorBidi" w:hAnsiTheme="minorBidi" w:cstheme="minorBidi"/>
          <w:rtl/>
        </w:rPr>
        <w:t>ניופאן</w:t>
      </w:r>
      <w:proofErr w:type="spellEnd"/>
      <w:r w:rsidR="00C078E5" w:rsidRPr="00C94519">
        <w:rPr>
          <w:rFonts w:asciiTheme="minorBidi" w:hAnsiTheme="minorBidi" w:cstheme="minorBidi"/>
          <w:rtl/>
        </w:rPr>
        <w:t xml:space="preserve"> שומרת לעצמה את הזכות לעדכן, לשנות או להפסיק את קידום המכירות, את </w:t>
      </w:r>
      <w:r w:rsidRPr="00C94519">
        <w:rPr>
          <w:rFonts w:asciiTheme="minorBidi" w:hAnsiTheme="minorBidi" w:cstheme="minorBidi"/>
          <w:rtl/>
        </w:rPr>
        <w:t xml:space="preserve">המוצרים </w:t>
      </w:r>
      <w:r w:rsidR="00C078E5" w:rsidRPr="00C94519">
        <w:rPr>
          <w:rFonts w:asciiTheme="minorBidi" w:hAnsiTheme="minorBidi" w:cstheme="minorBidi"/>
          <w:rtl/>
        </w:rPr>
        <w:t>הנכללים בו ואת תנאי שירותי האחזקה,</w:t>
      </w:r>
      <w:r w:rsidR="00C078E5" w:rsidRPr="00C94519">
        <w:rPr>
          <w:rFonts w:asciiTheme="minorBidi" w:hAnsiTheme="minorBidi" w:cstheme="minorBidi"/>
        </w:rPr>
        <w:t xml:space="preserve"> </w:t>
      </w:r>
      <w:r w:rsidR="00C078E5" w:rsidRPr="00C94519">
        <w:rPr>
          <w:rFonts w:asciiTheme="minorBidi" w:hAnsiTheme="minorBidi" w:cstheme="minorBidi"/>
          <w:rtl/>
        </w:rPr>
        <w:t>וזאת ביחס לרכישות עתידיות בלבד – מבלי לפגוע בזכויות לקוחות שרכשו את המוצר</w:t>
      </w:r>
      <w:r w:rsidRPr="00C94519">
        <w:rPr>
          <w:rFonts w:asciiTheme="minorBidi" w:hAnsiTheme="minorBidi" w:cstheme="minorBidi"/>
          <w:rtl/>
        </w:rPr>
        <w:t>ים</w:t>
      </w:r>
      <w:r w:rsidR="00C078E5" w:rsidRPr="00C94519">
        <w:rPr>
          <w:rFonts w:asciiTheme="minorBidi" w:hAnsiTheme="minorBidi" w:cstheme="minorBidi"/>
          <w:rtl/>
        </w:rPr>
        <w:t xml:space="preserve"> בהתאם לתנאים שפורסמו במועד הרכישה</w:t>
      </w:r>
      <w:r w:rsidR="00C078E5" w:rsidRPr="00C94519">
        <w:rPr>
          <w:rFonts w:asciiTheme="minorBidi" w:hAnsiTheme="minorBidi" w:cstheme="minorBidi"/>
        </w:rPr>
        <w:t>.</w:t>
      </w:r>
      <w:r w:rsidR="00440088" w:rsidRPr="00C94519">
        <w:rPr>
          <w:rFonts w:asciiTheme="minorBidi" w:hAnsiTheme="minorBidi" w:cstheme="minorBidi"/>
          <w:rtl/>
        </w:rPr>
        <w:t xml:space="preserve"> כמו כן </w:t>
      </w:r>
      <w:proofErr w:type="spellStart"/>
      <w:r w:rsidRPr="00C94519">
        <w:rPr>
          <w:rFonts w:asciiTheme="minorBidi" w:hAnsiTheme="minorBidi" w:cstheme="minorBidi"/>
          <w:rtl/>
        </w:rPr>
        <w:t>ניופאן</w:t>
      </w:r>
      <w:proofErr w:type="spellEnd"/>
      <w:r w:rsidRPr="00C94519">
        <w:rPr>
          <w:rFonts w:asciiTheme="minorBidi" w:hAnsiTheme="minorBidi" w:cstheme="minorBidi"/>
          <w:rtl/>
        </w:rPr>
        <w:t xml:space="preserve"> </w:t>
      </w:r>
      <w:r w:rsidR="00440088" w:rsidRPr="00C94519">
        <w:rPr>
          <w:rFonts w:asciiTheme="minorBidi" w:hAnsiTheme="minorBidi" w:cstheme="minorBidi"/>
          <w:rtl/>
        </w:rPr>
        <w:t xml:space="preserve">רשאית לצאת ל"מבצעי מכירות" בקשר עם </w:t>
      </w:r>
      <w:r w:rsidRPr="00C94519">
        <w:rPr>
          <w:rFonts w:asciiTheme="minorBidi" w:hAnsiTheme="minorBidi" w:cstheme="minorBidi"/>
          <w:rtl/>
        </w:rPr>
        <w:t xml:space="preserve">המוצרים המשתתפים בקמפיין </w:t>
      </w:r>
      <w:r w:rsidR="00440088" w:rsidRPr="00C94519">
        <w:rPr>
          <w:rFonts w:asciiTheme="minorBidi" w:hAnsiTheme="minorBidi" w:cstheme="minorBidi"/>
          <w:rtl/>
        </w:rPr>
        <w:t>מעת לעת ועל פי שיקול דעתה.</w:t>
      </w:r>
    </w:p>
    <w:p w14:paraId="7A54FBE6" w14:textId="3D645098" w:rsidR="00C078E5" w:rsidRPr="00883F96" w:rsidRDefault="00883F96" w:rsidP="00C078E5">
      <w:pPr>
        <w:rPr>
          <w:rFonts w:asciiTheme="minorBidi" w:hAnsiTheme="minorBidi" w:cstheme="minorBidi"/>
          <w:b/>
          <w:bCs/>
          <w:u w:val="single"/>
          <w:rtl/>
        </w:rPr>
      </w:pPr>
      <w:r w:rsidRPr="00883F96">
        <w:rPr>
          <w:rFonts w:asciiTheme="minorBidi" w:hAnsiTheme="minorBidi" w:cstheme="minorBidi" w:hint="cs"/>
          <w:b/>
          <w:bCs/>
          <w:u w:val="single"/>
          <w:rtl/>
        </w:rPr>
        <w:t>נספח כתב השירות:</w:t>
      </w:r>
    </w:p>
    <w:p w14:paraId="0FF41F1B" w14:textId="77777777" w:rsidR="00883F96" w:rsidRDefault="00883F96" w:rsidP="00883F96">
      <w:pPr>
        <w:jc w:val="center"/>
        <w:rPr>
          <w:rFonts w:ascii="David" w:hAnsi="David"/>
          <w:b/>
          <w:bCs/>
          <w:sz w:val="28"/>
          <w:szCs w:val="28"/>
          <w:u w:val="single"/>
          <w:rtl/>
        </w:rPr>
      </w:pPr>
      <w:r w:rsidRPr="00082D65">
        <w:rPr>
          <w:rFonts w:ascii="David" w:hAnsi="David"/>
          <w:b/>
          <w:bCs/>
          <w:sz w:val="28"/>
          <w:szCs w:val="28"/>
          <w:u w:val="single"/>
          <w:rtl/>
        </w:rPr>
        <w:t xml:space="preserve">כתב שירות – תנאי שירות ואחזקה </w:t>
      </w:r>
      <w:r>
        <w:rPr>
          <w:rFonts w:ascii="David" w:hAnsi="David"/>
          <w:b/>
          <w:bCs/>
          <w:sz w:val="28"/>
          <w:szCs w:val="28"/>
          <w:u w:val="single"/>
        </w:rPr>
        <w:t>HAIER</w:t>
      </w:r>
    </w:p>
    <w:p w14:paraId="235A092E" w14:textId="77777777" w:rsidR="00883F96" w:rsidRDefault="00883F96" w:rsidP="00883F96">
      <w:pPr>
        <w:jc w:val="center"/>
        <w:rPr>
          <w:rFonts w:ascii="David" w:hAnsi="David"/>
          <w:b/>
          <w:bCs/>
          <w:sz w:val="28"/>
          <w:szCs w:val="28"/>
          <w:u w:val="single"/>
          <w:rtl/>
        </w:rPr>
      </w:pPr>
    </w:p>
    <w:tbl>
      <w:tblPr>
        <w:tblStyle w:val="afd"/>
        <w:bidiVisual/>
        <w:tblW w:w="0" w:type="auto"/>
        <w:tblLook w:val="04A0" w:firstRow="1" w:lastRow="0" w:firstColumn="1" w:lastColumn="0" w:noHBand="0" w:noVBand="1"/>
      </w:tblPr>
      <w:tblGrid>
        <w:gridCol w:w="4508"/>
        <w:gridCol w:w="4508"/>
      </w:tblGrid>
      <w:tr w:rsidR="00883F96" w14:paraId="5B28F13E" w14:textId="77777777" w:rsidTr="007A656A">
        <w:tc>
          <w:tcPr>
            <w:tcW w:w="4508" w:type="dxa"/>
          </w:tcPr>
          <w:p w14:paraId="501EF04B" w14:textId="77777777" w:rsidR="00883F96" w:rsidRDefault="00883F96" w:rsidP="007A656A">
            <w:pPr>
              <w:rPr>
                <w:rFonts w:ascii="David" w:hAnsi="David"/>
                <w:rtl/>
              </w:rPr>
            </w:pPr>
            <w:r w:rsidRPr="005F57AB">
              <w:rPr>
                <w:rFonts w:ascii="David" w:hAnsi="David" w:hint="cs"/>
                <w:rtl/>
              </w:rPr>
              <w:t xml:space="preserve">שם הלקוח : </w:t>
            </w:r>
          </w:p>
          <w:p w14:paraId="4DF54B21" w14:textId="77777777" w:rsidR="00883F96" w:rsidRPr="005F57AB" w:rsidRDefault="00883F96" w:rsidP="007A656A">
            <w:pPr>
              <w:rPr>
                <w:rFonts w:ascii="David" w:hAnsi="David"/>
                <w:rtl/>
              </w:rPr>
            </w:pPr>
          </w:p>
        </w:tc>
        <w:tc>
          <w:tcPr>
            <w:tcW w:w="4508" w:type="dxa"/>
          </w:tcPr>
          <w:p w14:paraId="565021AE" w14:textId="77777777" w:rsidR="00883F96" w:rsidRPr="005F57AB" w:rsidRDefault="00883F96" w:rsidP="007A656A">
            <w:pPr>
              <w:rPr>
                <w:rFonts w:ascii="David" w:hAnsi="David"/>
                <w:rtl/>
              </w:rPr>
            </w:pPr>
            <w:r w:rsidRPr="005F57AB">
              <w:rPr>
                <w:rFonts w:ascii="David" w:hAnsi="David" w:hint="cs"/>
                <w:rtl/>
              </w:rPr>
              <w:t xml:space="preserve">כתובת : </w:t>
            </w:r>
          </w:p>
        </w:tc>
      </w:tr>
      <w:tr w:rsidR="00883F96" w14:paraId="7F5761BB" w14:textId="77777777" w:rsidTr="007A656A">
        <w:tc>
          <w:tcPr>
            <w:tcW w:w="4508" w:type="dxa"/>
          </w:tcPr>
          <w:p w14:paraId="4CBBB9FB" w14:textId="77777777" w:rsidR="00883F96" w:rsidRDefault="00883F96" w:rsidP="007A656A">
            <w:pPr>
              <w:rPr>
                <w:rFonts w:ascii="David" w:hAnsi="David"/>
                <w:rtl/>
              </w:rPr>
            </w:pPr>
            <w:r w:rsidRPr="005F57AB">
              <w:rPr>
                <w:rFonts w:ascii="David" w:hAnsi="David" w:hint="cs"/>
                <w:rtl/>
              </w:rPr>
              <w:t xml:space="preserve">מס' לקוח : </w:t>
            </w:r>
          </w:p>
          <w:p w14:paraId="58DA9F95" w14:textId="77777777" w:rsidR="00883F96" w:rsidRPr="005F57AB" w:rsidRDefault="00883F96" w:rsidP="007A656A">
            <w:pPr>
              <w:rPr>
                <w:rFonts w:ascii="David" w:hAnsi="David"/>
                <w:rtl/>
              </w:rPr>
            </w:pPr>
          </w:p>
        </w:tc>
        <w:tc>
          <w:tcPr>
            <w:tcW w:w="4508" w:type="dxa"/>
          </w:tcPr>
          <w:p w14:paraId="56290952" w14:textId="77777777" w:rsidR="00883F96" w:rsidRPr="005F57AB" w:rsidRDefault="00883F96" w:rsidP="007A656A">
            <w:pPr>
              <w:rPr>
                <w:rFonts w:ascii="David" w:hAnsi="David"/>
                <w:rtl/>
              </w:rPr>
            </w:pPr>
            <w:r w:rsidRPr="005F57AB">
              <w:rPr>
                <w:rFonts w:ascii="David" w:hAnsi="David" w:hint="cs"/>
                <w:rtl/>
              </w:rPr>
              <w:t xml:space="preserve">טלפון : </w:t>
            </w:r>
          </w:p>
        </w:tc>
      </w:tr>
      <w:tr w:rsidR="00883F96" w14:paraId="3928EF20" w14:textId="77777777" w:rsidTr="007A656A">
        <w:tc>
          <w:tcPr>
            <w:tcW w:w="4508" w:type="dxa"/>
          </w:tcPr>
          <w:p w14:paraId="564D460F" w14:textId="77777777" w:rsidR="00883F96" w:rsidRDefault="00883F96" w:rsidP="007A656A">
            <w:pPr>
              <w:rPr>
                <w:rFonts w:ascii="David" w:hAnsi="David"/>
                <w:rtl/>
              </w:rPr>
            </w:pPr>
            <w:r w:rsidRPr="005F57AB">
              <w:rPr>
                <w:rFonts w:ascii="David" w:hAnsi="David" w:hint="cs"/>
                <w:rtl/>
              </w:rPr>
              <w:t xml:space="preserve">דגם : </w:t>
            </w:r>
          </w:p>
          <w:p w14:paraId="6D85827E" w14:textId="77777777" w:rsidR="00883F96" w:rsidRPr="005F57AB" w:rsidRDefault="00883F96" w:rsidP="007A656A">
            <w:pPr>
              <w:rPr>
                <w:rFonts w:ascii="David" w:hAnsi="David"/>
                <w:rtl/>
              </w:rPr>
            </w:pPr>
          </w:p>
        </w:tc>
        <w:tc>
          <w:tcPr>
            <w:tcW w:w="4508" w:type="dxa"/>
          </w:tcPr>
          <w:p w14:paraId="35EBFBD5" w14:textId="77777777" w:rsidR="00883F96" w:rsidRPr="005F57AB" w:rsidRDefault="00883F96" w:rsidP="007A656A">
            <w:pPr>
              <w:rPr>
                <w:rFonts w:ascii="David" w:hAnsi="David"/>
                <w:rtl/>
              </w:rPr>
            </w:pPr>
            <w:r>
              <w:rPr>
                <w:rFonts w:ascii="David" w:hAnsi="David" w:hint="cs"/>
                <w:rtl/>
              </w:rPr>
              <w:t xml:space="preserve">תאריך : </w:t>
            </w:r>
            <w:r w:rsidRPr="005F57AB">
              <w:rPr>
                <w:rFonts w:ascii="David" w:hAnsi="David" w:hint="cs"/>
                <w:rtl/>
              </w:rPr>
              <w:t xml:space="preserve"> </w:t>
            </w:r>
          </w:p>
        </w:tc>
      </w:tr>
    </w:tbl>
    <w:p w14:paraId="726A62CF" w14:textId="77777777" w:rsidR="00883F96" w:rsidRDefault="00883F96" w:rsidP="00883F96">
      <w:pPr>
        <w:jc w:val="center"/>
        <w:rPr>
          <w:rFonts w:ascii="David" w:hAnsi="David"/>
          <w:b/>
          <w:bCs/>
          <w:sz w:val="28"/>
          <w:szCs w:val="28"/>
          <w:u w:val="single"/>
          <w:rtl/>
        </w:rPr>
      </w:pPr>
    </w:p>
    <w:p w14:paraId="765D8446" w14:textId="77777777" w:rsidR="00883F96" w:rsidRDefault="00883F96" w:rsidP="00883F96">
      <w:pPr>
        <w:pStyle w:val="af6"/>
        <w:numPr>
          <w:ilvl w:val="0"/>
          <w:numId w:val="26"/>
        </w:numPr>
        <w:spacing w:before="0" w:after="200" w:line="276" w:lineRule="auto"/>
        <w:jc w:val="left"/>
      </w:pPr>
      <w:r w:rsidRPr="00576140">
        <w:rPr>
          <w:rtl/>
        </w:rPr>
        <w:t xml:space="preserve">אנו מברכים אותך על רכישת המוצר מבית </w:t>
      </w:r>
      <w:proofErr w:type="spellStart"/>
      <w:r w:rsidRPr="00576140">
        <w:rPr>
          <w:rtl/>
        </w:rPr>
        <w:t>ניופאן</w:t>
      </w:r>
      <w:proofErr w:type="spellEnd"/>
      <w:r w:rsidRPr="00576140">
        <w:rPr>
          <w:rtl/>
        </w:rPr>
        <w:t xml:space="preserve"> בע"מ</w:t>
      </w:r>
      <w:r w:rsidRPr="00576140">
        <w:t>.</w:t>
      </w:r>
    </w:p>
    <w:p w14:paraId="7CA872FA" w14:textId="77777777" w:rsidR="00883F96" w:rsidRPr="00576140" w:rsidRDefault="00883F96" w:rsidP="00883F96">
      <w:pPr>
        <w:pStyle w:val="af6"/>
      </w:pPr>
    </w:p>
    <w:p w14:paraId="654FE345" w14:textId="77777777" w:rsidR="00883F96" w:rsidRDefault="00883F96" w:rsidP="00883F96">
      <w:pPr>
        <w:pStyle w:val="af6"/>
        <w:numPr>
          <w:ilvl w:val="0"/>
          <w:numId w:val="26"/>
        </w:numPr>
        <w:spacing w:before="0" w:after="200" w:line="276" w:lineRule="auto"/>
      </w:pPr>
      <w:r w:rsidRPr="00576140">
        <w:rPr>
          <w:rtl/>
        </w:rPr>
        <w:t>מרום שירותים ואחזקה, שותפות מוגבלת, מ.ש. 55023854</w:t>
      </w:r>
      <w:r w:rsidRPr="00576140">
        <w:rPr>
          <w:rFonts w:hint="cs"/>
          <w:rtl/>
        </w:rPr>
        <w:t>,</w:t>
      </w:r>
      <w:r w:rsidRPr="00576140">
        <w:rPr>
          <w:rtl/>
        </w:rPr>
        <w:t xml:space="preserve"> </w:t>
      </w:r>
      <w:r w:rsidRPr="00576140">
        <w:rPr>
          <w:rFonts w:hint="cs"/>
          <w:rtl/>
        </w:rPr>
        <w:t xml:space="preserve">מרח' הצורף 3 חולון, </w:t>
      </w:r>
      <w:r w:rsidRPr="00576140">
        <w:rPr>
          <w:rtl/>
        </w:rPr>
        <w:t>ו/או קבלני</w:t>
      </w:r>
      <w:r>
        <w:rPr>
          <w:rFonts w:hint="cs"/>
          <w:rtl/>
        </w:rPr>
        <w:t xml:space="preserve"> </w:t>
      </w:r>
      <w:r w:rsidRPr="00576140">
        <w:rPr>
          <w:rtl/>
        </w:rPr>
        <w:t>משנה מטעמ</w:t>
      </w:r>
      <w:r w:rsidRPr="00576140">
        <w:rPr>
          <w:rFonts w:hint="cs"/>
          <w:rtl/>
        </w:rPr>
        <w:t>ו (להלן: "</w:t>
      </w:r>
      <w:r w:rsidRPr="00576140">
        <w:rPr>
          <w:rFonts w:hint="cs"/>
          <w:b/>
          <w:bCs/>
          <w:rtl/>
        </w:rPr>
        <w:t>נותן השירות</w:t>
      </w:r>
      <w:r w:rsidRPr="00576140">
        <w:rPr>
          <w:rFonts w:hint="cs"/>
          <w:rtl/>
        </w:rPr>
        <w:t>"),</w:t>
      </w:r>
      <w:r w:rsidRPr="00576140">
        <w:rPr>
          <w:rFonts w:ascii="David" w:hAnsi="David" w:hint="cs"/>
          <w:u w:val="single"/>
          <w:rtl/>
        </w:rPr>
        <w:t xml:space="preserve"> תעניק לך </w:t>
      </w:r>
      <w:r>
        <w:rPr>
          <w:rFonts w:ascii="David" w:hAnsi="David" w:hint="cs"/>
          <w:u w:val="single"/>
          <w:rtl/>
        </w:rPr>
        <w:t>3</w:t>
      </w:r>
      <w:r w:rsidRPr="00576140">
        <w:rPr>
          <w:rFonts w:ascii="David" w:hAnsi="David" w:hint="cs"/>
          <w:u w:val="single"/>
          <w:rtl/>
        </w:rPr>
        <w:t xml:space="preserve"> שנות שירות ואחזקה</w:t>
      </w:r>
      <w:r w:rsidRPr="00427A72">
        <w:rPr>
          <w:rFonts w:ascii="David" w:hAnsi="David" w:hint="cs"/>
          <w:rtl/>
        </w:rPr>
        <w:t xml:space="preserve"> ע</w:t>
      </w:r>
      <w:r>
        <w:rPr>
          <w:rFonts w:ascii="David" w:hAnsi="David" w:hint="cs"/>
          <w:rtl/>
        </w:rPr>
        <w:t>בור</w:t>
      </w:r>
      <w:r w:rsidRPr="00427A72">
        <w:rPr>
          <w:rFonts w:ascii="David" w:hAnsi="David" w:hint="cs"/>
          <w:rtl/>
        </w:rPr>
        <w:t xml:space="preserve"> </w:t>
      </w:r>
      <w:r>
        <w:rPr>
          <w:rFonts w:ascii="David" w:hAnsi="David" w:hint="cs"/>
          <w:rtl/>
        </w:rPr>
        <w:t>המקרר/מקפיא/</w:t>
      </w:r>
      <w:r w:rsidRPr="00576140">
        <w:rPr>
          <w:rFonts w:ascii="David" w:hAnsi="David" w:hint="cs"/>
          <w:rtl/>
        </w:rPr>
        <w:t>מכונת כביסה/מייבש כביסה</w:t>
      </w:r>
      <w:r>
        <w:rPr>
          <w:rFonts w:ascii="David" w:hAnsi="David" w:hint="cs"/>
          <w:rtl/>
        </w:rPr>
        <w:t>/מדיח כלים/תנור/כיריים אינדוקציה/כיריים גז</w:t>
      </w:r>
      <w:r w:rsidRPr="00576140">
        <w:rPr>
          <w:rFonts w:ascii="David" w:hAnsi="David" w:hint="cs"/>
          <w:rtl/>
        </w:rPr>
        <w:t xml:space="preserve"> מתוצרת </w:t>
      </w:r>
      <w:r>
        <w:rPr>
          <w:rFonts w:ascii="David" w:hAnsi="David"/>
        </w:rPr>
        <w:t>HAIER</w:t>
      </w:r>
      <w:r w:rsidRPr="00576140">
        <w:rPr>
          <w:rFonts w:ascii="David" w:hAnsi="David" w:hint="cs"/>
          <w:rtl/>
        </w:rPr>
        <w:t xml:space="preserve"> </w:t>
      </w:r>
      <w:r>
        <w:rPr>
          <w:rFonts w:ascii="David" w:hAnsi="David" w:hint="cs"/>
          <w:rtl/>
        </w:rPr>
        <w:t xml:space="preserve">אשר יובא על ידי </w:t>
      </w:r>
      <w:proofErr w:type="spellStart"/>
      <w:r>
        <w:rPr>
          <w:rFonts w:ascii="David" w:hAnsi="David" w:hint="cs"/>
          <w:rtl/>
        </w:rPr>
        <w:t>ניופאן</w:t>
      </w:r>
      <w:proofErr w:type="spellEnd"/>
      <w:r>
        <w:rPr>
          <w:rFonts w:ascii="David" w:hAnsi="David" w:hint="cs"/>
          <w:rtl/>
        </w:rPr>
        <w:t xml:space="preserve"> בע"מ ואשר נעשה בו שימוש ביתי ו/או אישי בלבד </w:t>
      </w:r>
      <w:r w:rsidRPr="00576140">
        <w:rPr>
          <w:rFonts w:ascii="David" w:hAnsi="David" w:hint="cs"/>
          <w:rtl/>
        </w:rPr>
        <w:t xml:space="preserve">(כל אחד מהם ייקרא </w:t>
      </w:r>
      <w:r w:rsidRPr="00576140">
        <w:rPr>
          <w:rFonts w:hint="cs"/>
          <w:rtl/>
        </w:rPr>
        <w:t>להלן: "</w:t>
      </w:r>
      <w:r w:rsidRPr="00576140">
        <w:rPr>
          <w:rFonts w:hint="cs"/>
          <w:b/>
          <w:bCs/>
          <w:rtl/>
        </w:rPr>
        <w:t>המוצר</w:t>
      </w:r>
      <w:r w:rsidRPr="00576140">
        <w:rPr>
          <w:rFonts w:hint="cs"/>
          <w:rtl/>
        </w:rPr>
        <w:t>")</w:t>
      </w:r>
      <w:r w:rsidRPr="00576140">
        <w:rPr>
          <w:rtl/>
        </w:rPr>
        <w:t>.</w:t>
      </w:r>
    </w:p>
    <w:p w14:paraId="44CEB10C" w14:textId="77777777" w:rsidR="00883F96" w:rsidRDefault="00883F96" w:rsidP="00883F96">
      <w:pPr>
        <w:pStyle w:val="af6"/>
      </w:pPr>
    </w:p>
    <w:p w14:paraId="486AF12D" w14:textId="77777777" w:rsidR="00883F96" w:rsidRDefault="00883F96" w:rsidP="00883F96">
      <w:pPr>
        <w:pStyle w:val="af6"/>
        <w:numPr>
          <w:ilvl w:val="0"/>
          <w:numId w:val="26"/>
        </w:numPr>
        <w:spacing w:before="0" w:after="200" w:line="276" w:lineRule="auto"/>
      </w:pPr>
      <w:r w:rsidRPr="00337645">
        <w:rPr>
          <w:rtl/>
        </w:rPr>
        <w:t>כתב השירות יחול על המוצר מ</w:t>
      </w:r>
      <w:r w:rsidRPr="00337645">
        <w:rPr>
          <w:rFonts w:hint="cs"/>
          <w:rtl/>
        </w:rPr>
        <w:t xml:space="preserve">תום </w:t>
      </w:r>
      <w:r w:rsidRPr="00337645">
        <w:rPr>
          <w:rtl/>
        </w:rPr>
        <w:t>תקופת אחריות בת שנה כדין</w:t>
      </w:r>
      <w:r w:rsidRPr="00337645">
        <w:rPr>
          <w:rFonts w:hint="cs"/>
          <w:rtl/>
        </w:rPr>
        <w:t xml:space="preserve"> (אשר ניתנת ללקוח על ידי </w:t>
      </w:r>
      <w:proofErr w:type="spellStart"/>
      <w:r w:rsidRPr="00337645">
        <w:rPr>
          <w:rFonts w:hint="cs"/>
          <w:rtl/>
        </w:rPr>
        <w:t>ניופאן</w:t>
      </w:r>
      <w:proofErr w:type="spellEnd"/>
      <w:r w:rsidRPr="00337645">
        <w:rPr>
          <w:rFonts w:hint="cs"/>
          <w:rtl/>
        </w:rPr>
        <w:t>)</w:t>
      </w:r>
      <w:r w:rsidRPr="00337645">
        <w:rPr>
          <w:rtl/>
        </w:rPr>
        <w:t xml:space="preserve">, ולמשך </w:t>
      </w:r>
      <w:r>
        <w:rPr>
          <w:rFonts w:hint="cs"/>
          <w:rtl/>
        </w:rPr>
        <w:t xml:space="preserve">שנתיים </w:t>
      </w:r>
      <w:r w:rsidRPr="00337645">
        <w:rPr>
          <w:rtl/>
        </w:rPr>
        <w:t>ללא תשלום נוסף</w:t>
      </w:r>
      <w:r w:rsidRPr="00337645">
        <w:rPr>
          <w:rFonts w:hint="cs"/>
          <w:rtl/>
        </w:rPr>
        <w:t xml:space="preserve"> (להלן: </w:t>
      </w:r>
      <w:r w:rsidRPr="00337645">
        <w:rPr>
          <w:rFonts w:hint="cs"/>
          <w:b/>
          <w:bCs/>
          <w:rtl/>
        </w:rPr>
        <w:t>"תקופת השירות"</w:t>
      </w:r>
      <w:r w:rsidRPr="00337645">
        <w:rPr>
          <w:rFonts w:hint="cs"/>
          <w:rtl/>
        </w:rPr>
        <w:t>)</w:t>
      </w:r>
      <w:r w:rsidRPr="00337645">
        <w:rPr>
          <w:rtl/>
        </w:rPr>
        <w:t xml:space="preserve">, </w:t>
      </w:r>
      <w:r w:rsidRPr="00337645">
        <w:rPr>
          <w:rFonts w:hint="cs"/>
          <w:u w:val="single"/>
          <w:rtl/>
        </w:rPr>
        <w:t>זאת בתנאי ו</w:t>
      </w:r>
      <w:r w:rsidRPr="00082D65">
        <w:rPr>
          <w:u w:val="single"/>
          <w:rtl/>
        </w:rPr>
        <w:t>בכפוף ל</w:t>
      </w:r>
      <w:r w:rsidRPr="00337645">
        <w:rPr>
          <w:rFonts w:hint="cs"/>
          <w:u w:val="single"/>
          <w:rtl/>
        </w:rPr>
        <w:t>כך ש</w:t>
      </w:r>
      <w:r w:rsidRPr="00082D65">
        <w:rPr>
          <w:u w:val="single"/>
          <w:rtl/>
        </w:rPr>
        <w:t xml:space="preserve">תוך 30 ימי עסקים </w:t>
      </w:r>
      <w:r w:rsidRPr="00082D65">
        <w:rPr>
          <w:rtl/>
        </w:rPr>
        <w:t>ממועד</w:t>
      </w:r>
      <w:r w:rsidRPr="00082D65">
        <w:rPr>
          <w:u w:val="single"/>
          <w:rtl/>
        </w:rPr>
        <w:t xml:space="preserve"> רכישת המוצר, </w:t>
      </w:r>
      <w:r w:rsidRPr="00337645">
        <w:rPr>
          <w:rFonts w:hint="cs"/>
          <w:u w:val="single"/>
          <w:rtl/>
        </w:rPr>
        <w:t xml:space="preserve">הלקוח יפנה לנותן השירות </w:t>
      </w:r>
      <w:r w:rsidRPr="00082D65">
        <w:rPr>
          <w:u w:val="single"/>
          <w:rtl/>
        </w:rPr>
        <w:t>באמצעות טלפון</w:t>
      </w:r>
      <w:r>
        <w:rPr>
          <w:rFonts w:hint="cs"/>
          <w:u w:val="single"/>
          <w:rtl/>
        </w:rPr>
        <w:t xml:space="preserve"> </w:t>
      </w:r>
      <w:r w:rsidRPr="00082D65">
        <w:rPr>
          <w:u w:val="single"/>
          <w:rtl/>
        </w:rPr>
        <w:t xml:space="preserve">1-700-700-983 או בדוא"ל לכתובת: </w:t>
      </w:r>
      <w:hyperlink r:id="rId10" w:history="1">
        <w:r w:rsidRPr="00082D65">
          <w:rPr>
            <w:rStyle w:val="Hyperlink"/>
          </w:rPr>
          <w:t>cr@c-serv.co.il</w:t>
        </w:r>
      </w:hyperlink>
      <w:r w:rsidRPr="00082D65">
        <w:rPr>
          <w:rtl/>
        </w:rPr>
        <w:t xml:space="preserve">, וימסור </w:t>
      </w:r>
      <w:r w:rsidRPr="00082D65">
        <w:rPr>
          <w:rFonts w:hint="eastAsia"/>
          <w:rtl/>
        </w:rPr>
        <w:t>את</w:t>
      </w:r>
      <w:r w:rsidRPr="00082D65">
        <w:rPr>
          <w:rtl/>
        </w:rPr>
        <w:t xml:space="preserve"> פרטיו על מנת </w:t>
      </w:r>
      <w:r w:rsidRPr="00082D65">
        <w:rPr>
          <w:rFonts w:hint="eastAsia"/>
          <w:rtl/>
        </w:rPr>
        <w:t>לה</w:t>
      </w:r>
      <w:r>
        <w:rPr>
          <w:rFonts w:hint="cs"/>
          <w:rtl/>
        </w:rPr>
        <w:t>י</w:t>
      </w:r>
      <w:r w:rsidRPr="00082D65">
        <w:rPr>
          <w:rFonts w:hint="eastAsia"/>
          <w:rtl/>
        </w:rPr>
        <w:t>רשם</w:t>
      </w:r>
      <w:r w:rsidRPr="00082D65">
        <w:rPr>
          <w:rtl/>
        </w:rPr>
        <w:t xml:space="preserve">, </w:t>
      </w:r>
      <w:r w:rsidRPr="00082D65">
        <w:rPr>
          <w:rFonts w:hint="eastAsia"/>
          <w:rtl/>
        </w:rPr>
        <w:t>להפעיל</w:t>
      </w:r>
      <w:r w:rsidRPr="00082D65">
        <w:rPr>
          <w:rtl/>
        </w:rPr>
        <w:t xml:space="preserve"> </w:t>
      </w:r>
      <w:r w:rsidRPr="00082D65">
        <w:rPr>
          <w:rFonts w:hint="eastAsia"/>
          <w:rtl/>
        </w:rPr>
        <w:t>את</w:t>
      </w:r>
      <w:r w:rsidRPr="00082D65">
        <w:rPr>
          <w:rtl/>
        </w:rPr>
        <w:t xml:space="preserve"> </w:t>
      </w:r>
      <w:r w:rsidRPr="00082D65">
        <w:rPr>
          <w:rFonts w:hint="eastAsia"/>
          <w:rtl/>
        </w:rPr>
        <w:t>כתב</w:t>
      </w:r>
      <w:r w:rsidRPr="00082D65">
        <w:rPr>
          <w:rtl/>
        </w:rPr>
        <w:t xml:space="preserve"> </w:t>
      </w:r>
      <w:r w:rsidRPr="00082D65">
        <w:rPr>
          <w:rFonts w:hint="eastAsia"/>
          <w:rtl/>
        </w:rPr>
        <w:t>השירות</w:t>
      </w:r>
      <w:r w:rsidRPr="00082D65">
        <w:rPr>
          <w:rtl/>
        </w:rPr>
        <w:t xml:space="preserve"> </w:t>
      </w:r>
      <w:r w:rsidRPr="00082D65">
        <w:rPr>
          <w:rFonts w:hint="eastAsia"/>
          <w:rtl/>
        </w:rPr>
        <w:t>ולקבל</w:t>
      </w:r>
      <w:r w:rsidRPr="00082D65">
        <w:rPr>
          <w:rtl/>
        </w:rPr>
        <w:t xml:space="preserve"> </w:t>
      </w:r>
      <w:r w:rsidRPr="00082D65">
        <w:rPr>
          <w:rFonts w:hint="eastAsia"/>
          <w:rtl/>
        </w:rPr>
        <w:t>העתק</w:t>
      </w:r>
      <w:r w:rsidRPr="00082D65">
        <w:rPr>
          <w:rtl/>
        </w:rPr>
        <w:t xml:space="preserve"> </w:t>
      </w:r>
      <w:r w:rsidRPr="00082D65">
        <w:rPr>
          <w:rFonts w:hint="eastAsia"/>
          <w:rtl/>
        </w:rPr>
        <w:t>ממנו</w:t>
      </w:r>
      <w:r w:rsidRPr="00082D65">
        <w:rPr>
          <w:rtl/>
        </w:rPr>
        <w:t xml:space="preserve">. </w:t>
      </w:r>
    </w:p>
    <w:p w14:paraId="49B320B1" w14:textId="77777777" w:rsidR="00883F96" w:rsidRPr="00082D65" w:rsidRDefault="00883F96" w:rsidP="00883F96">
      <w:pPr>
        <w:pStyle w:val="af6"/>
        <w:rPr>
          <w:rtl/>
        </w:rPr>
      </w:pPr>
    </w:p>
    <w:p w14:paraId="77F9FBDE" w14:textId="77777777" w:rsidR="00883F96" w:rsidRDefault="00883F96" w:rsidP="00883F96">
      <w:pPr>
        <w:pStyle w:val="af6"/>
        <w:numPr>
          <w:ilvl w:val="0"/>
          <w:numId w:val="26"/>
        </w:numPr>
        <w:spacing w:before="0" w:after="200" w:line="276" w:lineRule="auto"/>
      </w:pPr>
      <w:r w:rsidRPr="000A0CE5">
        <w:rPr>
          <w:rtl/>
        </w:rPr>
        <w:t xml:space="preserve">השירות </w:t>
      </w:r>
      <w:r w:rsidRPr="000A0CE5">
        <w:rPr>
          <w:rFonts w:hint="cs"/>
          <w:rtl/>
        </w:rPr>
        <w:t>לא יחול בכל אחד מה</w:t>
      </w:r>
      <w:r w:rsidRPr="000A0CE5">
        <w:rPr>
          <w:rtl/>
        </w:rPr>
        <w:t>מקרים הבאים:</w:t>
      </w:r>
      <w:r w:rsidRPr="000A0CE5">
        <w:rPr>
          <w:rFonts w:hint="cs"/>
          <w:rtl/>
        </w:rPr>
        <w:t xml:space="preserve"> </w:t>
      </w:r>
    </w:p>
    <w:p w14:paraId="4C405E1F" w14:textId="77777777" w:rsidR="00883F96" w:rsidRDefault="00883F96" w:rsidP="00883F96">
      <w:pPr>
        <w:pStyle w:val="af6"/>
        <w:numPr>
          <w:ilvl w:val="0"/>
          <w:numId w:val="27"/>
        </w:numPr>
        <w:spacing w:before="0" w:after="200" w:line="276" w:lineRule="auto"/>
      </w:pPr>
      <w:r w:rsidRPr="0027030E">
        <w:rPr>
          <w:rtl/>
        </w:rPr>
        <w:t xml:space="preserve">קלקול </w:t>
      </w:r>
      <w:r w:rsidRPr="0027030E">
        <w:rPr>
          <w:rFonts w:hint="eastAsia"/>
          <w:rtl/>
        </w:rPr>
        <w:t>הנובע</w:t>
      </w:r>
      <w:r w:rsidRPr="0027030E">
        <w:rPr>
          <w:rtl/>
        </w:rPr>
        <w:t xml:space="preserve"> </w:t>
      </w:r>
      <w:r w:rsidRPr="0027030E">
        <w:rPr>
          <w:rFonts w:hint="eastAsia"/>
          <w:rtl/>
        </w:rPr>
        <w:t>משבר</w:t>
      </w:r>
      <w:r w:rsidRPr="0027030E">
        <w:rPr>
          <w:rtl/>
        </w:rPr>
        <w:t xml:space="preserve"> </w:t>
      </w:r>
      <w:r w:rsidRPr="0027030E">
        <w:rPr>
          <w:rFonts w:hint="eastAsia"/>
          <w:rtl/>
        </w:rPr>
        <w:t>ו</w:t>
      </w:r>
      <w:r w:rsidRPr="0027030E">
        <w:rPr>
          <w:rtl/>
        </w:rPr>
        <w:t xml:space="preserve">/או </w:t>
      </w:r>
      <w:r w:rsidRPr="0027030E">
        <w:rPr>
          <w:rFonts w:hint="eastAsia"/>
          <w:rtl/>
        </w:rPr>
        <w:t>פגיעה</w:t>
      </w:r>
      <w:r w:rsidRPr="0027030E">
        <w:rPr>
          <w:rtl/>
        </w:rPr>
        <w:t xml:space="preserve"> </w:t>
      </w:r>
      <w:r w:rsidRPr="0027030E">
        <w:rPr>
          <w:rFonts w:hint="eastAsia"/>
          <w:rtl/>
        </w:rPr>
        <w:t>חיצונית</w:t>
      </w:r>
      <w:r w:rsidRPr="0027030E">
        <w:rPr>
          <w:rtl/>
        </w:rPr>
        <w:t xml:space="preserve"> במוצר ו/או נזק מגורם חיצוני</w:t>
      </w:r>
      <w:r>
        <w:rPr>
          <w:rFonts w:hint="cs"/>
          <w:rtl/>
        </w:rPr>
        <w:t>.</w:t>
      </w:r>
    </w:p>
    <w:p w14:paraId="5C67A972" w14:textId="77777777" w:rsidR="00883F96" w:rsidRPr="000A0CE5" w:rsidRDefault="00883F96" w:rsidP="00883F96">
      <w:pPr>
        <w:pStyle w:val="af6"/>
        <w:numPr>
          <w:ilvl w:val="0"/>
          <w:numId w:val="27"/>
        </w:numPr>
        <w:spacing w:before="0" w:after="200" w:line="276" w:lineRule="auto"/>
        <w:rPr>
          <w:rtl/>
        </w:rPr>
      </w:pPr>
      <w:r w:rsidRPr="000A0CE5">
        <w:rPr>
          <w:rtl/>
        </w:rPr>
        <w:t xml:space="preserve">הקלקול נובע מתחזוקה לקויה ו/או משימוש הנוגד את הוראות השימוש של </w:t>
      </w:r>
      <w:r w:rsidRPr="000A0CE5">
        <w:rPr>
          <w:rFonts w:hint="cs"/>
          <w:rtl/>
        </w:rPr>
        <w:t>המוצר</w:t>
      </w:r>
      <w:r w:rsidRPr="000A0CE5">
        <w:rPr>
          <w:rtl/>
        </w:rPr>
        <w:t>.</w:t>
      </w:r>
    </w:p>
    <w:p w14:paraId="0FDC609F" w14:textId="77777777" w:rsidR="00883F96" w:rsidRDefault="00883F96" w:rsidP="00883F96">
      <w:pPr>
        <w:pStyle w:val="af6"/>
        <w:numPr>
          <w:ilvl w:val="0"/>
          <w:numId w:val="27"/>
        </w:numPr>
        <w:spacing w:before="0" w:after="200" w:line="276" w:lineRule="auto"/>
      </w:pPr>
      <w:r>
        <w:rPr>
          <w:rtl/>
        </w:rPr>
        <w:t>הקלקול נגרם מכוח עליון</w:t>
      </w:r>
      <w:r>
        <w:rPr>
          <w:rFonts w:hint="cs"/>
          <w:rtl/>
        </w:rPr>
        <w:t xml:space="preserve">, לרבות </w:t>
      </w:r>
      <w:r>
        <w:rPr>
          <w:rtl/>
        </w:rPr>
        <w:t>שריפה</w:t>
      </w:r>
      <w:r w:rsidRPr="00337645">
        <w:rPr>
          <w:rtl/>
        </w:rPr>
        <w:t>/חבלה</w:t>
      </w:r>
      <w:r>
        <w:rPr>
          <w:rFonts w:hint="cs"/>
          <w:rtl/>
        </w:rPr>
        <w:t xml:space="preserve"> מכוונת </w:t>
      </w:r>
      <w:r>
        <w:rPr>
          <w:rtl/>
        </w:rPr>
        <w:t xml:space="preserve">או מתקלות או הפרעות ברשת החשמל הפרטית או הציבורית. </w:t>
      </w:r>
    </w:p>
    <w:p w14:paraId="14735DF3" w14:textId="77777777" w:rsidR="00883F96" w:rsidRDefault="00883F96" w:rsidP="00883F96">
      <w:pPr>
        <w:pStyle w:val="af6"/>
        <w:numPr>
          <w:ilvl w:val="0"/>
          <w:numId w:val="27"/>
        </w:numPr>
        <w:spacing w:before="0" w:after="200" w:line="276" w:lineRule="auto"/>
      </w:pPr>
      <w:r>
        <w:rPr>
          <w:rtl/>
        </w:rPr>
        <w:t>הקלקול נובע מאי תקינות שקע/מוליכים/נתיך/הארקה.</w:t>
      </w:r>
    </w:p>
    <w:p w14:paraId="28E7F0DF" w14:textId="77777777" w:rsidR="00883F96" w:rsidRDefault="00883F96" w:rsidP="00883F96">
      <w:pPr>
        <w:pStyle w:val="af6"/>
        <w:numPr>
          <w:ilvl w:val="0"/>
          <w:numId w:val="27"/>
        </w:numPr>
        <w:spacing w:before="0" w:after="200" w:line="276" w:lineRule="auto"/>
      </w:pPr>
      <w:r>
        <w:rPr>
          <w:rtl/>
        </w:rPr>
        <w:t xml:space="preserve">הקלקול נובע מטלטול </w:t>
      </w:r>
      <w:r>
        <w:rPr>
          <w:rFonts w:hint="cs"/>
          <w:rtl/>
        </w:rPr>
        <w:t>המוצר</w:t>
      </w:r>
      <w:r>
        <w:rPr>
          <w:rtl/>
        </w:rPr>
        <w:t xml:space="preserve"> ממקום מגורי הלקוח לכתובת אחרת.</w:t>
      </w:r>
    </w:p>
    <w:p w14:paraId="65105A53" w14:textId="77777777" w:rsidR="00883F96" w:rsidRDefault="00883F96" w:rsidP="00883F96">
      <w:pPr>
        <w:pStyle w:val="af6"/>
        <w:numPr>
          <w:ilvl w:val="0"/>
          <w:numId w:val="27"/>
        </w:numPr>
        <w:spacing w:before="0" w:after="200" w:line="276" w:lineRule="auto"/>
      </w:pPr>
      <w:r>
        <w:rPr>
          <w:rtl/>
        </w:rPr>
        <w:t xml:space="preserve">הקלקול נובע כתוצאה משימוש </w:t>
      </w:r>
      <w:r>
        <w:rPr>
          <w:rFonts w:hint="cs"/>
          <w:rtl/>
        </w:rPr>
        <w:t>במוצר</w:t>
      </w:r>
      <w:r>
        <w:rPr>
          <w:rtl/>
        </w:rPr>
        <w:t xml:space="preserve"> הנוגד את מטרתו. </w:t>
      </w:r>
    </w:p>
    <w:p w14:paraId="3F660EA6" w14:textId="77777777" w:rsidR="00883F96" w:rsidRDefault="00883F96" w:rsidP="00883F96">
      <w:pPr>
        <w:pStyle w:val="af6"/>
        <w:numPr>
          <w:ilvl w:val="0"/>
          <w:numId w:val="27"/>
        </w:numPr>
        <w:spacing w:before="0" w:after="200" w:line="276" w:lineRule="auto"/>
      </w:pPr>
      <w:r>
        <w:rPr>
          <w:rtl/>
        </w:rPr>
        <w:t>נעשה שימוש למטרות מסחריות או על ידי גוף מסחרי.</w:t>
      </w:r>
    </w:p>
    <w:p w14:paraId="494CD0BE" w14:textId="77777777" w:rsidR="00883F96" w:rsidRDefault="00883F96" w:rsidP="00883F96">
      <w:pPr>
        <w:pStyle w:val="af6"/>
        <w:numPr>
          <w:ilvl w:val="0"/>
          <w:numId w:val="27"/>
        </w:numPr>
        <w:spacing w:before="0" w:after="200" w:line="276" w:lineRule="auto"/>
      </w:pPr>
      <w:r>
        <w:rPr>
          <w:rFonts w:hint="cs"/>
          <w:rtl/>
        </w:rPr>
        <w:t>המוצר</w:t>
      </w:r>
      <w:r>
        <w:rPr>
          <w:rtl/>
        </w:rPr>
        <w:t xml:space="preserve"> תוקן או הוכנסו בו שינויים על ידי אדם ו/או גוף אחר זולת נותן השירות ו/או מי מטעמו (ובתנאי שנותן השירות עמד במחויבותו על פי כתב שירות זה).</w:t>
      </w:r>
    </w:p>
    <w:p w14:paraId="22F0EC15" w14:textId="77777777" w:rsidR="00883F96" w:rsidRDefault="00883F96" w:rsidP="00883F96">
      <w:pPr>
        <w:pStyle w:val="af6"/>
        <w:numPr>
          <w:ilvl w:val="0"/>
          <w:numId w:val="27"/>
        </w:numPr>
        <w:spacing w:before="0" w:after="200" w:line="276" w:lineRule="auto"/>
      </w:pPr>
      <w:r>
        <w:rPr>
          <w:rtl/>
        </w:rPr>
        <w:t>הקלקול נובע ממעשה או מחדל אשר נגרמו על ידי הלקוח ו/או מי מטעמו בזדון ו/או תוך מעשה מכוון.</w:t>
      </w:r>
    </w:p>
    <w:p w14:paraId="0F9D9A0E" w14:textId="77777777" w:rsidR="00883F96" w:rsidRPr="00082D65" w:rsidRDefault="00883F96" w:rsidP="00883F96">
      <w:pPr>
        <w:pStyle w:val="af6"/>
        <w:rPr>
          <w:b/>
          <w:bCs/>
        </w:rPr>
      </w:pPr>
    </w:p>
    <w:p w14:paraId="2C2BB5F2" w14:textId="77777777" w:rsidR="00883F96" w:rsidRDefault="00883F96" w:rsidP="00883F96">
      <w:pPr>
        <w:pStyle w:val="af6"/>
        <w:numPr>
          <w:ilvl w:val="0"/>
          <w:numId w:val="26"/>
        </w:numPr>
        <w:spacing w:before="0" w:after="200" w:line="276" w:lineRule="auto"/>
      </w:pPr>
      <w:r w:rsidRPr="00082D65">
        <w:rPr>
          <w:rFonts w:hint="cs"/>
          <w:rtl/>
        </w:rPr>
        <w:t>הלקוח יתאם ביקור טכנאי של נותן השירות באמצעות מוקד השירות הארצי בטלפון:  1-700-700-983</w:t>
      </w:r>
      <w:r w:rsidRPr="00082D65">
        <w:rPr>
          <w:rtl/>
        </w:rPr>
        <w:t>.</w:t>
      </w:r>
      <w:r w:rsidRPr="00082D65">
        <w:rPr>
          <w:rFonts w:hint="cs"/>
          <w:rtl/>
        </w:rPr>
        <w:t xml:space="preserve"> </w:t>
      </w:r>
    </w:p>
    <w:p w14:paraId="23EFDADC" w14:textId="77777777" w:rsidR="00883F96" w:rsidRPr="00082D65" w:rsidRDefault="00883F96" w:rsidP="00883F96">
      <w:pPr>
        <w:pStyle w:val="af6"/>
        <w:rPr>
          <w:rtl/>
        </w:rPr>
      </w:pPr>
    </w:p>
    <w:p w14:paraId="43ABEA83" w14:textId="77777777" w:rsidR="00883F96" w:rsidRDefault="00883F96" w:rsidP="00883F96">
      <w:pPr>
        <w:pStyle w:val="af6"/>
        <w:numPr>
          <w:ilvl w:val="0"/>
          <w:numId w:val="26"/>
        </w:numPr>
        <w:spacing w:before="0" w:after="200" w:line="276" w:lineRule="auto"/>
      </w:pPr>
      <w:r w:rsidRPr="000A53B2">
        <w:rPr>
          <w:rFonts w:hint="cs"/>
          <w:rtl/>
        </w:rPr>
        <w:lastRenderedPageBreak/>
        <w:t xml:space="preserve">נותן השירות יפעל להשלמת תיקון </w:t>
      </w:r>
      <w:r>
        <w:rPr>
          <w:rFonts w:hint="cs"/>
          <w:rtl/>
        </w:rPr>
        <w:t>המוצר</w:t>
      </w:r>
      <w:r w:rsidRPr="000A53B2">
        <w:rPr>
          <w:rFonts w:hint="cs"/>
          <w:rtl/>
        </w:rPr>
        <w:t>, ב</w:t>
      </w:r>
      <w:r>
        <w:rPr>
          <w:rFonts w:hint="cs"/>
          <w:rtl/>
        </w:rPr>
        <w:t xml:space="preserve">בית </w:t>
      </w:r>
      <w:r w:rsidRPr="000A53B2">
        <w:rPr>
          <w:rFonts w:hint="cs"/>
          <w:rtl/>
        </w:rPr>
        <w:t>ה</w:t>
      </w:r>
      <w:r>
        <w:rPr>
          <w:rFonts w:hint="cs"/>
          <w:rtl/>
        </w:rPr>
        <w:t>לקוח</w:t>
      </w:r>
      <w:r w:rsidRPr="000A53B2">
        <w:rPr>
          <w:rFonts w:hint="cs"/>
          <w:rtl/>
        </w:rPr>
        <w:t>, תוך שבע</w:t>
      </w:r>
      <w:r>
        <w:rPr>
          <w:rFonts w:hint="cs"/>
          <w:rtl/>
        </w:rPr>
        <w:t>ה</w:t>
      </w:r>
      <w:r w:rsidRPr="000A53B2">
        <w:rPr>
          <w:rFonts w:hint="cs"/>
          <w:rtl/>
        </w:rPr>
        <w:t xml:space="preserve"> ימים מהיום שבו נקרא לעשות כן. אם הקלקול מונע את השימוש העיקרי של </w:t>
      </w:r>
      <w:r>
        <w:rPr>
          <w:rFonts w:hint="cs"/>
          <w:rtl/>
        </w:rPr>
        <w:t>המוצר</w:t>
      </w:r>
      <w:r w:rsidRPr="000A53B2">
        <w:rPr>
          <w:rFonts w:hint="cs"/>
          <w:rtl/>
        </w:rPr>
        <w:t xml:space="preserve"> </w:t>
      </w:r>
      <w:r w:rsidRPr="000A53B2">
        <w:rPr>
          <w:rtl/>
        </w:rPr>
        <w:t>–</w:t>
      </w:r>
      <w:r w:rsidRPr="000A53B2">
        <w:rPr>
          <w:rFonts w:hint="cs"/>
          <w:rtl/>
        </w:rPr>
        <w:t xml:space="preserve"> יפעל נותן השירות להשלמת התיקון תוך </w:t>
      </w:r>
      <w:r>
        <w:rPr>
          <w:rFonts w:hint="cs"/>
          <w:rtl/>
        </w:rPr>
        <w:t>שלושה ימים</w:t>
      </w:r>
      <w:r w:rsidRPr="000A53B2">
        <w:rPr>
          <w:rFonts w:hint="cs"/>
          <w:rtl/>
        </w:rPr>
        <w:t xml:space="preserve"> מרגע הקריאה. לעניין זה, </w:t>
      </w:r>
      <w:r>
        <w:rPr>
          <w:rFonts w:hint="cs"/>
          <w:rtl/>
        </w:rPr>
        <w:t xml:space="preserve">שישי, </w:t>
      </w:r>
      <w:r w:rsidRPr="000A53B2">
        <w:rPr>
          <w:rtl/>
        </w:rPr>
        <w:t>שבת</w:t>
      </w:r>
      <w:r>
        <w:rPr>
          <w:rFonts w:hint="cs"/>
          <w:rtl/>
        </w:rPr>
        <w:t xml:space="preserve">, ערבי חג </w:t>
      </w:r>
      <w:r w:rsidRPr="000A53B2">
        <w:rPr>
          <w:rtl/>
        </w:rPr>
        <w:t>וחג לא יבואו במני</w:t>
      </w:r>
      <w:r w:rsidRPr="000A53B2">
        <w:rPr>
          <w:rFonts w:hint="cs"/>
          <w:rtl/>
        </w:rPr>
        <w:t>י</w:t>
      </w:r>
      <w:r w:rsidRPr="000A53B2">
        <w:rPr>
          <w:rtl/>
        </w:rPr>
        <w:t>ן התקופות</w:t>
      </w:r>
      <w:r w:rsidRPr="000A53B2">
        <w:rPr>
          <w:rFonts w:hint="cs"/>
          <w:rtl/>
        </w:rPr>
        <w:t>.</w:t>
      </w:r>
    </w:p>
    <w:p w14:paraId="35506D18" w14:textId="77777777" w:rsidR="00883F96" w:rsidRPr="00082D65" w:rsidRDefault="00883F96" w:rsidP="00883F96">
      <w:pPr>
        <w:pStyle w:val="af6"/>
        <w:rPr>
          <w:rtl/>
        </w:rPr>
      </w:pPr>
    </w:p>
    <w:p w14:paraId="697612D3" w14:textId="77777777" w:rsidR="00883F96" w:rsidRDefault="00883F96" w:rsidP="00883F96">
      <w:pPr>
        <w:pStyle w:val="af6"/>
        <w:numPr>
          <w:ilvl w:val="0"/>
          <w:numId w:val="26"/>
        </w:numPr>
        <w:spacing w:before="0" w:after="200" w:line="276" w:lineRule="auto"/>
      </w:pPr>
      <w:r>
        <w:rPr>
          <w:rFonts w:hint="cs"/>
          <w:rtl/>
        </w:rPr>
        <w:t>נותן השירות</w:t>
      </w:r>
      <w:r>
        <w:rPr>
          <w:rtl/>
        </w:rPr>
        <w:t xml:space="preserve"> יתאם </w:t>
      </w:r>
      <w:r>
        <w:rPr>
          <w:rFonts w:hint="cs"/>
          <w:rtl/>
        </w:rPr>
        <w:t xml:space="preserve">עם הלקוח </w:t>
      </w:r>
      <w:r>
        <w:rPr>
          <w:rtl/>
        </w:rPr>
        <w:t>את המועד ושעת הביקור</w:t>
      </w:r>
      <w:r>
        <w:rPr>
          <w:rFonts w:hint="cs"/>
          <w:rtl/>
        </w:rPr>
        <w:t xml:space="preserve"> של הטכנאי מטעמו</w:t>
      </w:r>
      <w:r>
        <w:rPr>
          <w:rtl/>
        </w:rPr>
        <w:t>. זמן ההמתנה לטכנאי כמוגדר על פי דין, לא יעלה על שעתיים מעבר למועד שתואם. בכל מקרה של איחור בביקור הטכנאי, נותן הישרות יודיע על כך ל</w:t>
      </w:r>
      <w:r>
        <w:rPr>
          <w:rFonts w:hint="cs"/>
          <w:rtl/>
        </w:rPr>
        <w:t xml:space="preserve">לקוח </w:t>
      </w:r>
      <w:r>
        <w:rPr>
          <w:rtl/>
        </w:rPr>
        <w:t>ויתאם עמו מועד חדש לביצוע התיקון בתוך פרק הזמן</w:t>
      </w:r>
      <w:r>
        <w:rPr>
          <w:rFonts w:hint="cs"/>
          <w:rtl/>
        </w:rPr>
        <w:t xml:space="preserve"> כאמור בסעיף 7 </w:t>
      </w:r>
      <w:r>
        <w:rPr>
          <w:rtl/>
        </w:rPr>
        <w:t>לעיל. הטכנאי לא יאחר, למעלה מפעמיים ברציפות</w:t>
      </w:r>
      <w:r>
        <w:rPr>
          <w:rFonts w:hint="cs"/>
          <w:rtl/>
        </w:rPr>
        <w:t>,</w:t>
      </w:r>
      <w:r w:rsidRPr="00E92AC1">
        <w:rPr>
          <w:rtl/>
        </w:rPr>
        <w:t xml:space="preserve"> </w:t>
      </w:r>
      <w:r>
        <w:rPr>
          <w:rFonts w:hint="cs"/>
          <w:rtl/>
        </w:rPr>
        <w:t>ו</w:t>
      </w:r>
      <w:r>
        <w:rPr>
          <w:rtl/>
        </w:rPr>
        <w:t>בהתאם לדין</w:t>
      </w:r>
      <w:r>
        <w:rPr>
          <w:rFonts w:hint="cs"/>
          <w:rtl/>
        </w:rPr>
        <w:t>.</w:t>
      </w:r>
    </w:p>
    <w:p w14:paraId="71BD1213" w14:textId="77777777" w:rsidR="00883F96" w:rsidRDefault="00883F96" w:rsidP="00883F96">
      <w:pPr>
        <w:pStyle w:val="af6"/>
        <w:ind w:left="1080"/>
      </w:pPr>
    </w:p>
    <w:p w14:paraId="7D6B528B" w14:textId="77777777" w:rsidR="00883F96" w:rsidRDefault="00883F96" w:rsidP="00883F96">
      <w:pPr>
        <w:pStyle w:val="af6"/>
        <w:numPr>
          <w:ilvl w:val="0"/>
          <w:numId w:val="26"/>
        </w:numPr>
        <w:spacing w:before="0" w:after="200" w:line="276" w:lineRule="auto"/>
      </w:pPr>
      <w:r>
        <w:rPr>
          <w:rtl/>
        </w:rPr>
        <w:t xml:space="preserve">באחריות הלקוח לאפשר לטכנאי </w:t>
      </w:r>
      <w:r>
        <w:rPr>
          <w:rFonts w:hint="cs"/>
          <w:rtl/>
        </w:rPr>
        <w:t>נותן השירות</w:t>
      </w:r>
      <w:r>
        <w:rPr>
          <w:rtl/>
        </w:rPr>
        <w:t xml:space="preserve"> גישה מתאימה, נוחה ובטוחה </w:t>
      </w:r>
      <w:r>
        <w:rPr>
          <w:rFonts w:hint="cs"/>
          <w:rtl/>
        </w:rPr>
        <w:t>למוצר</w:t>
      </w:r>
      <w:r>
        <w:rPr>
          <w:rtl/>
        </w:rPr>
        <w:t xml:space="preserve">, שאינה מסכנת את הטכנאי. </w:t>
      </w:r>
      <w:r>
        <w:rPr>
          <w:rFonts w:hint="cs"/>
          <w:rtl/>
        </w:rPr>
        <w:t xml:space="preserve">בגין גישה למוצר הכורכה בהוצאות מיוחדות ו/או במאמץ שהינו מעבר למאמץ סביר בנסיבות מתן שירות, יגבה סכום ההוצאה / השירות הנוסף מאת הלקוח, והלקוח יעודכן על כך מראש. </w:t>
      </w:r>
    </w:p>
    <w:p w14:paraId="194A9137" w14:textId="77777777" w:rsidR="00883F96" w:rsidRDefault="00883F96" w:rsidP="00883F96">
      <w:pPr>
        <w:pStyle w:val="af6"/>
      </w:pPr>
    </w:p>
    <w:p w14:paraId="5CB1A20D" w14:textId="77777777" w:rsidR="00883F96" w:rsidRDefault="00883F96" w:rsidP="00883F96">
      <w:pPr>
        <w:pStyle w:val="af6"/>
        <w:numPr>
          <w:ilvl w:val="0"/>
          <w:numId w:val="26"/>
        </w:numPr>
        <w:spacing w:before="0" w:after="200" w:line="276" w:lineRule="auto"/>
      </w:pPr>
      <w:r w:rsidRPr="00E92AC1">
        <w:rPr>
          <w:rtl/>
        </w:rPr>
        <w:t xml:space="preserve">נותן </w:t>
      </w:r>
      <w:r w:rsidRPr="00E92AC1">
        <w:rPr>
          <w:rFonts w:hint="cs"/>
          <w:rtl/>
        </w:rPr>
        <w:t>ה</w:t>
      </w:r>
      <w:r w:rsidRPr="00E92AC1">
        <w:rPr>
          <w:rtl/>
        </w:rPr>
        <w:t>שיר</w:t>
      </w:r>
      <w:r w:rsidRPr="00E92AC1">
        <w:rPr>
          <w:rFonts w:hint="cs"/>
          <w:rtl/>
        </w:rPr>
        <w:t>ו</w:t>
      </w:r>
      <w:r w:rsidRPr="00E92AC1">
        <w:rPr>
          <w:rtl/>
        </w:rPr>
        <w:t>ת אינ</w:t>
      </w:r>
      <w:r w:rsidRPr="00E92AC1">
        <w:rPr>
          <w:rFonts w:hint="cs"/>
          <w:rtl/>
        </w:rPr>
        <w:t>ו</w:t>
      </w:r>
      <w:r w:rsidRPr="00E92AC1">
        <w:rPr>
          <w:rtl/>
        </w:rPr>
        <w:t xml:space="preserve"> מח</w:t>
      </w:r>
      <w:r w:rsidRPr="00E92AC1">
        <w:rPr>
          <w:rFonts w:hint="cs"/>
          <w:rtl/>
        </w:rPr>
        <w:t>ו</w:t>
      </w:r>
      <w:r w:rsidRPr="00E92AC1">
        <w:rPr>
          <w:rtl/>
        </w:rPr>
        <w:t>יב לספק הדרכה ו/או הסבר לגבי השימוש במוצר ו/או באופן הפעלתו, למעט כנדרש ממנו על פי דין</w:t>
      </w:r>
      <w:r>
        <w:rPr>
          <w:rFonts w:hint="cs"/>
          <w:rtl/>
        </w:rPr>
        <w:t>.</w:t>
      </w:r>
    </w:p>
    <w:p w14:paraId="25A2B9F8" w14:textId="77777777" w:rsidR="00883F96" w:rsidRPr="00082D65" w:rsidRDefault="00883F96" w:rsidP="00883F96">
      <w:pPr>
        <w:pStyle w:val="af6"/>
        <w:rPr>
          <w:rtl/>
        </w:rPr>
      </w:pPr>
    </w:p>
    <w:p w14:paraId="6EC5327D" w14:textId="77777777" w:rsidR="00883F96" w:rsidRDefault="00883F96" w:rsidP="00883F96">
      <w:pPr>
        <w:pStyle w:val="af6"/>
        <w:numPr>
          <w:ilvl w:val="0"/>
          <w:numId w:val="26"/>
        </w:numPr>
        <w:spacing w:before="0" w:after="200" w:line="276" w:lineRule="auto"/>
      </w:pPr>
      <w:r w:rsidRPr="00E92AC1">
        <w:rPr>
          <w:rtl/>
        </w:rPr>
        <w:t>אחריותו של נותן שירות למוצר</w:t>
      </w:r>
      <w:r>
        <w:rPr>
          <w:rFonts w:hint="cs"/>
          <w:rtl/>
        </w:rPr>
        <w:t xml:space="preserve"> ו/או לשירותי האחזקה,</w:t>
      </w:r>
      <w:r w:rsidRPr="00E92AC1">
        <w:rPr>
          <w:rtl/>
        </w:rPr>
        <w:t xml:space="preserve"> יהיה בהתאם להוראות הדין ולכתב שירות זה בלבד</w:t>
      </w:r>
      <w:r>
        <w:rPr>
          <w:rFonts w:hint="cs"/>
          <w:rtl/>
        </w:rPr>
        <w:t xml:space="preserve">, כאשר, </w:t>
      </w:r>
      <w:r w:rsidRPr="00E92AC1">
        <w:rPr>
          <w:rtl/>
        </w:rPr>
        <w:t xml:space="preserve">למען הסר ספק, נותן </w:t>
      </w:r>
      <w:r>
        <w:rPr>
          <w:rFonts w:hint="cs"/>
          <w:rtl/>
        </w:rPr>
        <w:t>ה</w:t>
      </w:r>
      <w:r w:rsidRPr="00E92AC1">
        <w:rPr>
          <w:rtl/>
        </w:rPr>
        <w:t xml:space="preserve">שירות לא יהיה אחראי </w:t>
      </w:r>
      <w:r>
        <w:rPr>
          <w:rFonts w:hint="cs"/>
          <w:rtl/>
        </w:rPr>
        <w:t xml:space="preserve">בכל מקרה </w:t>
      </w:r>
      <w:r w:rsidRPr="00E92AC1">
        <w:rPr>
          <w:rtl/>
        </w:rPr>
        <w:t xml:space="preserve">לנזקים עקיפים </w:t>
      </w:r>
      <w:r>
        <w:rPr>
          <w:rFonts w:hint="cs"/>
          <w:rtl/>
        </w:rPr>
        <w:t>שייגרמו, ככל שייגרמו בגין מתן שירות על פי כתב שירות זה.</w:t>
      </w:r>
    </w:p>
    <w:p w14:paraId="1E2EC59F" w14:textId="77777777" w:rsidR="00883F96" w:rsidRPr="00082D65" w:rsidRDefault="00883F96" w:rsidP="00883F96">
      <w:pPr>
        <w:pStyle w:val="af6"/>
        <w:rPr>
          <w:rtl/>
        </w:rPr>
      </w:pPr>
    </w:p>
    <w:p w14:paraId="036020EF" w14:textId="77777777" w:rsidR="00883F96" w:rsidRDefault="00883F96" w:rsidP="00883F96">
      <w:pPr>
        <w:pStyle w:val="af6"/>
        <w:numPr>
          <w:ilvl w:val="0"/>
          <w:numId w:val="26"/>
        </w:numPr>
        <w:spacing w:before="0" w:after="200" w:line="276" w:lineRule="auto"/>
      </w:pPr>
      <w:r w:rsidRPr="00E92AC1">
        <w:rPr>
          <w:rtl/>
        </w:rPr>
        <w:t>ביטול שירותי האח</w:t>
      </w:r>
      <w:r w:rsidRPr="00E92AC1">
        <w:rPr>
          <w:rFonts w:hint="cs"/>
          <w:rtl/>
        </w:rPr>
        <w:t>ז</w:t>
      </w:r>
      <w:r w:rsidRPr="00E92AC1">
        <w:rPr>
          <w:rtl/>
        </w:rPr>
        <w:t>קה</w:t>
      </w:r>
      <w:r w:rsidRPr="00E92AC1">
        <w:rPr>
          <w:rFonts w:hint="cs"/>
          <w:rtl/>
        </w:rPr>
        <w:t xml:space="preserve">: </w:t>
      </w:r>
      <w:r>
        <w:rPr>
          <w:rFonts w:hint="cs"/>
          <w:rtl/>
        </w:rPr>
        <w:t>הלקוח</w:t>
      </w:r>
      <w:r w:rsidRPr="00E92AC1">
        <w:rPr>
          <w:rFonts w:hint="cs"/>
          <w:rtl/>
        </w:rPr>
        <w:t xml:space="preserve"> יהיה רשאי </w:t>
      </w:r>
      <w:r w:rsidRPr="00E92AC1">
        <w:rPr>
          <w:rtl/>
        </w:rPr>
        <w:t xml:space="preserve">לבטל את שירותי האחזקה עד </w:t>
      </w:r>
      <w:r>
        <w:rPr>
          <w:rFonts w:ascii="David" w:hAnsi="David" w:hint="cs"/>
          <w:rtl/>
        </w:rPr>
        <w:t xml:space="preserve">תום </w:t>
      </w:r>
      <w:r w:rsidRPr="00222CD4">
        <w:rPr>
          <w:rFonts w:ascii="David" w:hAnsi="David"/>
          <w:rtl/>
        </w:rPr>
        <w:t xml:space="preserve">תקופת האחריות </w:t>
      </w:r>
      <w:r>
        <w:rPr>
          <w:rFonts w:ascii="David" w:hAnsi="David" w:hint="cs"/>
          <w:rtl/>
        </w:rPr>
        <w:t>ש</w:t>
      </w:r>
      <w:r w:rsidRPr="00222CD4">
        <w:rPr>
          <w:rFonts w:ascii="David" w:hAnsi="David" w:hint="cs"/>
          <w:rtl/>
        </w:rPr>
        <w:t xml:space="preserve">בדין </w:t>
      </w:r>
      <w:r w:rsidRPr="00222CD4">
        <w:rPr>
          <w:rFonts w:ascii="David" w:hAnsi="David"/>
          <w:rtl/>
        </w:rPr>
        <w:t xml:space="preserve">שנקבעה </w:t>
      </w:r>
      <w:r>
        <w:rPr>
          <w:rFonts w:ascii="David" w:hAnsi="David" w:hint="cs"/>
          <w:rtl/>
        </w:rPr>
        <w:t>למוצר</w:t>
      </w:r>
      <w:r w:rsidRPr="00222CD4">
        <w:rPr>
          <w:rFonts w:ascii="David" w:hAnsi="David"/>
          <w:rtl/>
        </w:rPr>
        <w:t>.</w:t>
      </w:r>
      <w:r w:rsidRPr="00E92AC1">
        <w:rPr>
          <w:rtl/>
        </w:rPr>
        <w:t xml:space="preserve"> הודעת הביטול תימסר באחת הדרכים הבאות: (א) טלפון למספר 1-700-700-983; (ב) במשרדי נותן השירות; (ג) בדואר רשום לכתובת: הצורף 3, חולון 5885631; (ד) בדוא"ל לכתובת: </w:t>
      </w:r>
      <w:r w:rsidRPr="00E92AC1">
        <w:t>cr@c-serv.co.il</w:t>
      </w:r>
      <w:r w:rsidRPr="00E92AC1">
        <w:rPr>
          <w:rtl/>
        </w:rPr>
        <w:t>; (ה) בפקס שמספרו: 074-7222717. על הלקוח יהא לציין את שמו, מספר ת.ז שלו, כתובתו ומספר הטלפון שלו.</w:t>
      </w:r>
    </w:p>
    <w:p w14:paraId="19DC1ED5" w14:textId="77777777" w:rsidR="00883F96" w:rsidRPr="00082D65" w:rsidRDefault="00883F96" w:rsidP="00883F96">
      <w:pPr>
        <w:pStyle w:val="af6"/>
        <w:rPr>
          <w:rtl/>
        </w:rPr>
      </w:pPr>
    </w:p>
    <w:p w14:paraId="2C979916" w14:textId="77777777" w:rsidR="00883F96" w:rsidRDefault="00883F96" w:rsidP="00883F96">
      <w:pPr>
        <w:pStyle w:val="af6"/>
        <w:numPr>
          <w:ilvl w:val="0"/>
          <w:numId w:val="26"/>
        </w:numPr>
        <w:spacing w:before="0" w:after="200" w:line="276" w:lineRule="auto"/>
      </w:pPr>
      <w:r>
        <w:rPr>
          <w:rtl/>
        </w:rPr>
        <w:t xml:space="preserve">במקרה של העברת בעלות על </w:t>
      </w:r>
      <w:r>
        <w:rPr>
          <w:rFonts w:hint="cs"/>
          <w:rtl/>
        </w:rPr>
        <w:t>המוצר</w:t>
      </w:r>
      <w:r>
        <w:rPr>
          <w:rtl/>
        </w:rPr>
        <w:t xml:space="preserve"> יודיע הלקוח לנותן השירות על השינוי </w:t>
      </w:r>
      <w:r>
        <w:rPr>
          <w:rFonts w:hint="cs"/>
          <w:rtl/>
        </w:rPr>
        <w:t xml:space="preserve">בכתב </w:t>
      </w:r>
      <w:r>
        <w:rPr>
          <w:rtl/>
        </w:rPr>
        <w:t>תוך 14 ימים וייתן בהודעתו זו את פרטיו המלאים של בעל</w:t>
      </w:r>
      <w:r>
        <w:rPr>
          <w:rFonts w:hint="cs"/>
          <w:rtl/>
        </w:rPr>
        <w:t>יו החדשים</w:t>
      </w:r>
      <w:r>
        <w:rPr>
          <w:rtl/>
        </w:rPr>
        <w:t xml:space="preserve"> </w:t>
      </w:r>
      <w:r>
        <w:rPr>
          <w:rFonts w:hint="cs"/>
          <w:rtl/>
        </w:rPr>
        <w:t>של המוצר</w:t>
      </w:r>
      <w:r>
        <w:rPr>
          <w:rtl/>
        </w:rPr>
        <w:t xml:space="preserve">, כפי שיידרש ע"י נותן השירות. נותן השירות מתחייב להמשיך במתן שירותי האחזקה </w:t>
      </w:r>
      <w:r>
        <w:rPr>
          <w:rFonts w:hint="cs"/>
          <w:rtl/>
        </w:rPr>
        <w:t>למוצר</w:t>
      </w:r>
      <w:r>
        <w:rPr>
          <w:rtl/>
        </w:rPr>
        <w:t xml:space="preserve"> גם לאחר העברת הבעלות, החל מהיום ה-14 מיום קבלת ההודעה כאמור, בכפוף לאמור בכתב השירות. </w:t>
      </w:r>
    </w:p>
    <w:p w14:paraId="4ED8B450" w14:textId="77777777" w:rsidR="00883F96" w:rsidRDefault="00883F96" w:rsidP="00883F96">
      <w:pPr>
        <w:pStyle w:val="af6"/>
        <w:rPr>
          <w:rtl/>
        </w:rPr>
      </w:pPr>
    </w:p>
    <w:p w14:paraId="6A8A3A4D" w14:textId="77777777" w:rsidR="00883F96" w:rsidRDefault="00883F96" w:rsidP="00883F96">
      <w:pPr>
        <w:pStyle w:val="af6"/>
        <w:numPr>
          <w:ilvl w:val="0"/>
          <w:numId w:val="26"/>
        </w:numPr>
        <w:spacing w:before="0" w:after="200" w:line="276" w:lineRule="auto"/>
      </w:pPr>
      <w:r w:rsidRPr="009062FE">
        <w:rPr>
          <w:rtl/>
        </w:rPr>
        <w:t>כתוב</w:t>
      </w:r>
      <w:r w:rsidRPr="009062FE">
        <w:rPr>
          <w:rFonts w:hint="cs"/>
          <w:rtl/>
        </w:rPr>
        <w:t>ו</w:t>
      </w:r>
      <w:r w:rsidRPr="009062FE">
        <w:rPr>
          <w:rtl/>
        </w:rPr>
        <w:t xml:space="preserve">ת ומספרי הטלפון של תחנות השירות של </w:t>
      </w:r>
      <w:r w:rsidRPr="009062FE">
        <w:rPr>
          <w:rFonts w:hint="cs"/>
          <w:rtl/>
        </w:rPr>
        <w:t xml:space="preserve">נותן השירות מפורטות בסוף כתב שירות זה. </w:t>
      </w:r>
    </w:p>
    <w:p w14:paraId="53EB82A0" w14:textId="77777777" w:rsidR="00883F96" w:rsidRDefault="00883F96" w:rsidP="00883F96">
      <w:pPr>
        <w:pStyle w:val="af6"/>
      </w:pPr>
    </w:p>
    <w:p w14:paraId="0CFF0820" w14:textId="77777777" w:rsidR="00883F96" w:rsidRDefault="00883F96" w:rsidP="00883F96">
      <w:pPr>
        <w:jc w:val="center"/>
        <w:rPr>
          <w:b/>
          <w:bCs/>
          <w:u w:val="single"/>
        </w:rPr>
      </w:pPr>
      <w:r w:rsidRPr="00222CD4">
        <w:rPr>
          <w:rFonts w:hint="cs"/>
          <w:b/>
          <w:bCs/>
          <w:u w:val="single"/>
          <w:rtl/>
        </w:rPr>
        <w:t>תחנות השירות של מרום</w:t>
      </w:r>
    </w:p>
    <w:tbl>
      <w:tblPr>
        <w:bidiVisual/>
        <w:tblW w:w="0" w:type="auto"/>
        <w:tblCellMar>
          <w:left w:w="0" w:type="dxa"/>
          <w:right w:w="0" w:type="dxa"/>
        </w:tblCellMar>
        <w:tblLook w:val="04A0" w:firstRow="1" w:lastRow="0" w:firstColumn="1" w:lastColumn="0" w:noHBand="0" w:noVBand="1"/>
      </w:tblPr>
      <w:tblGrid>
        <w:gridCol w:w="3002"/>
        <w:gridCol w:w="3001"/>
        <w:gridCol w:w="3003"/>
      </w:tblGrid>
      <w:tr w:rsidR="00883F96" w14:paraId="388B77B8" w14:textId="77777777" w:rsidTr="007A656A">
        <w:tc>
          <w:tcPr>
            <w:tcW w:w="3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E7587E" w14:textId="77777777" w:rsidR="00883F96" w:rsidRPr="00222CD4" w:rsidRDefault="00883F96" w:rsidP="007A656A">
            <w:pPr>
              <w:jc w:val="center"/>
              <w:rPr>
                <w:rFonts w:ascii="David" w:hAnsi="David"/>
                <w:b/>
                <w:bCs/>
              </w:rPr>
            </w:pPr>
            <w:r w:rsidRPr="00222CD4">
              <w:rPr>
                <w:rFonts w:ascii="David" w:hAnsi="David" w:hint="cs"/>
                <w:b/>
                <w:bCs/>
                <w:rtl/>
              </w:rPr>
              <w:t>סניף</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A9B55" w14:textId="77777777" w:rsidR="00883F96" w:rsidRPr="00222CD4" w:rsidRDefault="00883F96" w:rsidP="007A656A">
            <w:pPr>
              <w:jc w:val="center"/>
              <w:rPr>
                <w:rFonts w:ascii="David" w:hAnsi="David"/>
                <w:b/>
                <w:bCs/>
              </w:rPr>
            </w:pPr>
            <w:r w:rsidRPr="00222CD4">
              <w:rPr>
                <w:rFonts w:ascii="David" w:hAnsi="David"/>
                <w:b/>
                <w:bCs/>
                <w:rtl/>
              </w:rPr>
              <w:t xml:space="preserve">טלפון </w:t>
            </w:r>
          </w:p>
        </w:tc>
        <w:tc>
          <w:tcPr>
            <w:tcW w:w="3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6099B" w14:textId="77777777" w:rsidR="00883F96" w:rsidRPr="00222CD4" w:rsidRDefault="00883F96" w:rsidP="007A656A">
            <w:pPr>
              <w:jc w:val="center"/>
              <w:rPr>
                <w:rFonts w:ascii="David" w:hAnsi="David"/>
                <w:b/>
                <w:bCs/>
                <w:rtl/>
              </w:rPr>
            </w:pPr>
            <w:r w:rsidRPr="00222CD4">
              <w:rPr>
                <w:rFonts w:ascii="David" w:hAnsi="David"/>
                <w:b/>
                <w:bCs/>
                <w:rtl/>
              </w:rPr>
              <w:t xml:space="preserve">כתובת </w:t>
            </w:r>
          </w:p>
        </w:tc>
      </w:tr>
      <w:tr w:rsidR="00883F96" w14:paraId="3659EF7A" w14:textId="77777777" w:rsidTr="007A656A">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CA3C9" w14:textId="77777777" w:rsidR="00883F96" w:rsidRPr="00222CD4" w:rsidRDefault="00883F96" w:rsidP="007A656A">
            <w:pPr>
              <w:jc w:val="center"/>
              <w:rPr>
                <w:rFonts w:ascii="David" w:hAnsi="David"/>
                <w:rtl/>
              </w:rPr>
            </w:pPr>
            <w:r w:rsidRPr="00222CD4">
              <w:rPr>
                <w:rFonts w:ascii="David" w:hAnsi="David"/>
                <w:rtl/>
              </w:rPr>
              <w:t>חולון</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1DA43CF9" w14:textId="77777777" w:rsidR="00883F96" w:rsidRPr="00222CD4" w:rsidRDefault="00883F96" w:rsidP="007A656A">
            <w:pPr>
              <w:jc w:val="center"/>
              <w:rPr>
                <w:rFonts w:ascii="David" w:hAnsi="David"/>
                <w:rtl/>
              </w:rPr>
            </w:pPr>
            <w:r w:rsidRPr="00222CD4">
              <w:rPr>
                <w:rFonts w:ascii="David" w:hAnsi="David"/>
                <w:rtl/>
              </w:rPr>
              <w:t>1-700-700-983</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40C3E5F6" w14:textId="77777777" w:rsidR="00883F96" w:rsidRPr="00222CD4" w:rsidRDefault="00883F96" w:rsidP="007A656A">
            <w:pPr>
              <w:jc w:val="center"/>
              <w:rPr>
                <w:rFonts w:ascii="David" w:hAnsi="David"/>
                <w:rtl/>
              </w:rPr>
            </w:pPr>
            <w:r w:rsidRPr="00222CD4">
              <w:rPr>
                <w:rFonts w:ascii="David" w:hAnsi="David"/>
                <w:rtl/>
              </w:rPr>
              <w:t>הצורף 3</w:t>
            </w:r>
            <w:r>
              <w:rPr>
                <w:rFonts w:ascii="David" w:hAnsi="David" w:hint="cs"/>
                <w:rtl/>
              </w:rPr>
              <w:t>,</w:t>
            </w:r>
            <w:r w:rsidRPr="00222CD4">
              <w:rPr>
                <w:rFonts w:ascii="David" w:hAnsi="David"/>
                <w:rtl/>
              </w:rPr>
              <w:t xml:space="preserve"> חולון</w:t>
            </w:r>
          </w:p>
        </w:tc>
      </w:tr>
      <w:tr w:rsidR="00883F96" w14:paraId="4839CFD6" w14:textId="77777777" w:rsidTr="007A656A">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4DE62" w14:textId="77777777" w:rsidR="00883F96" w:rsidRPr="00222CD4" w:rsidRDefault="00883F96" w:rsidP="007A656A">
            <w:pPr>
              <w:jc w:val="center"/>
              <w:rPr>
                <w:rFonts w:ascii="David" w:hAnsi="David"/>
                <w:rtl/>
              </w:rPr>
            </w:pPr>
            <w:r w:rsidRPr="00222CD4">
              <w:rPr>
                <w:rFonts w:ascii="David" w:hAnsi="David"/>
                <w:rtl/>
              </w:rPr>
              <w:t>ירושלים</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74141EE1" w14:textId="77777777" w:rsidR="00883F96" w:rsidRPr="00222CD4" w:rsidRDefault="00883F96" w:rsidP="007A656A">
            <w:pPr>
              <w:jc w:val="center"/>
              <w:rPr>
                <w:rFonts w:ascii="David" w:hAnsi="David"/>
                <w:rtl/>
              </w:rPr>
            </w:pPr>
            <w:r w:rsidRPr="00222CD4">
              <w:rPr>
                <w:rFonts w:ascii="David" w:hAnsi="David"/>
                <w:rtl/>
              </w:rPr>
              <w:t>1-700-700-983</w:t>
            </w:r>
          </w:p>
        </w:tc>
        <w:tc>
          <w:tcPr>
            <w:tcW w:w="3003" w:type="dxa"/>
            <w:tcBorders>
              <w:top w:val="nil"/>
              <w:left w:val="nil"/>
              <w:bottom w:val="single" w:sz="8" w:space="0" w:color="auto"/>
              <w:right w:val="single" w:sz="8" w:space="0" w:color="auto"/>
            </w:tcBorders>
            <w:tcMar>
              <w:top w:w="0" w:type="dxa"/>
              <w:left w:w="108" w:type="dxa"/>
              <w:bottom w:w="0" w:type="dxa"/>
              <w:right w:w="108" w:type="dxa"/>
            </w:tcMar>
          </w:tcPr>
          <w:p w14:paraId="42F1904E" w14:textId="77777777" w:rsidR="00883F96" w:rsidRPr="00222CD4" w:rsidRDefault="00883F96" w:rsidP="007A656A">
            <w:pPr>
              <w:jc w:val="center"/>
              <w:rPr>
                <w:rFonts w:ascii="David" w:hAnsi="David"/>
                <w:b/>
                <w:bCs/>
                <w:rtl/>
              </w:rPr>
            </w:pPr>
            <w:r w:rsidRPr="00222CD4">
              <w:rPr>
                <w:rFonts w:ascii="David" w:hAnsi="David"/>
                <w:rtl/>
              </w:rPr>
              <w:t>המדפיסים 22</w:t>
            </w:r>
            <w:r>
              <w:rPr>
                <w:rFonts w:ascii="David" w:hAnsi="David" w:hint="cs"/>
                <w:rtl/>
              </w:rPr>
              <w:t>,</w:t>
            </w:r>
            <w:r w:rsidRPr="00222CD4">
              <w:rPr>
                <w:rFonts w:ascii="David" w:hAnsi="David"/>
                <w:rtl/>
              </w:rPr>
              <w:t xml:space="preserve"> עטרות ירושלים</w:t>
            </w:r>
          </w:p>
        </w:tc>
      </w:tr>
      <w:tr w:rsidR="00883F96" w14:paraId="5FC64F75" w14:textId="77777777" w:rsidTr="007A656A">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713DD" w14:textId="77777777" w:rsidR="00883F96" w:rsidRPr="00222CD4" w:rsidRDefault="00883F96" w:rsidP="007A656A">
            <w:pPr>
              <w:jc w:val="center"/>
              <w:rPr>
                <w:rFonts w:ascii="David" w:hAnsi="David"/>
                <w:rtl/>
              </w:rPr>
            </w:pPr>
            <w:r w:rsidRPr="00222CD4">
              <w:rPr>
                <w:rFonts w:ascii="David" w:hAnsi="David"/>
                <w:rtl/>
              </w:rPr>
              <w:t>חיפה</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77F1FE4B" w14:textId="77777777" w:rsidR="00883F96" w:rsidRPr="00222CD4" w:rsidRDefault="00883F96" w:rsidP="007A656A">
            <w:pPr>
              <w:jc w:val="center"/>
              <w:rPr>
                <w:rFonts w:ascii="David" w:hAnsi="David"/>
                <w:rtl/>
              </w:rPr>
            </w:pPr>
            <w:r w:rsidRPr="00222CD4">
              <w:rPr>
                <w:rFonts w:ascii="David" w:hAnsi="David"/>
                <w:rtl/>
              </w:rPr>
              <w:t>1-700-700-983</w:t>
            </w:r>
          </w:p>
        </w:tc>
        <w:tc>
          <w:tcPr>
            <w:tcW w:w="3003" w:type="dxa"/>
            <w:tcBorders>
              <w:top w:val="nil"/>
              <w:left w:val="nil"/>
              <w:bottom w:val="single" w:sz="8" w:space="0" w:color="auto"/>
              <w:right w:val="single" w:sz="8" w:space="0" w:color="auto"/>
            </w:tcBorders>
            <w:tcMar>
              <w:top w:w="0" w:type="dxa"/>
              <w:left w:w="108" w:type="dxa"/>
              <w:bottom w:w="0" w:type="dxa"/>
              <w:right w:w="108" w:type="dxa"/>
            </w:tcMar>
          </w:tcPr>
          <w:p w14:paraId="19B56A93" w14:textId="77777777" w:rsidR="00883F96" w:rsidRPr="00222CD4" w:rsidRDefault="00883F96" w:rsidP="007A656A">
            <w:pPr>
              <w:jc w:val="center"/>
              <w:rPr>
                <w:rFonts w:ascii="David" w:hAnsi="David"/>
                <w:b/>
                <w:bCs/>
                <w:rtl/>
              </w:rPr>
            </w:pPr>
            <w:r w:rsidRPr="00222CD4">
              <w:rPr>
                <w:rFonts w:ascii="David" w:hAnsi="David"/>
                <w:rtl/>
              </w:rPr>
              <w:t>המוסכים 24</w:t>
            </w:r>
            <w:r>
              <w:rPr>
                <w:rFonts w:ascii="David" w:hAnsi="David" w:hint="cs"/>
                <w:rtl/>
              </w:rPr>
              <w:t>,</w:t>
            </w:r>
            <w:r w:rsidRPr="00222CD4">
              <w:rPr>
                <w:rFonts w:ascii="David" w:hAnsi="David"/>
                <w:rtl/>
              </w:rPr>
              <w:t xml:space="preserve"> מפרץ חיפה </w:t>
            </w:r>
          </w:p>
        </w:tc>
      </w:tr>
      <w:tr w:rsidR="00883F96" w14:paraId="241B2CE7" w14:textId="77777777" w:rsidTr="007A656A">
        <w:tc>
          <w:tcPr>
            <w:tcW w:w="30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33556" w14:textId="77777777" w:rsidR="00883F96" w:rsidRPr="00222CD4" w:rsidRDefault="00883F96" w:rsidP="007A656A">
            <w:pPr>
              <w:jc w:val="center"/>
              <w:rPr>
                <w:rFonts w:ascii="David" w:hAnsi="David"/>
                <w:rtl/>
              </w:rPr>
            </w:pPr>
            <w:r w:rsidRPr="00222CD4">
              <w:rPr>
                <w:rFonts w:ascii="David" w:hAnsi="David"/>
                <w:rtl/>
              </w:rPr>
              <w:lastRenderedPageBreak/>
              <w:t>באר שבע</w:t>
            </w:r>
          </w:p>
        </w:tc>
        <w:tc>
          <w:tcPr>
            <w:tcW w:w="3001" w:type="dxa"/>
            <w:tcBorders>
              <w:top w:val="nil"/>
              <w:left w:val="nil"/>
              <w:bottom w:val="single" w:sz="8" w:space="0" w:color="auto"/>
              <w:right w:val="single" w:sz="8" w:space="0" w:color="auto"/>
            </w:tcBorders>
            <w:tcMar>
              <w:top w:w="0" w:type="dxa"/>
              <w:left w:w="108" w:type="dxa"/>
              <w:bottom w:w="0" w:type="dxa"/>
              <w:right w:w="108" w:type="dxa"/>
            </w:tcMar>
            <w:hideMark/>
          </w:tcPr>
          <w:p w14:paraId="08820B6C" w14:textId="77777777" w:rsidR="00883F96" w:rsidRPr="00222CD4" w:rsidRDefault="00883F96" w:rsidP="007A656A">
            <w:pPr>
              <w:jc w:val="center"/>
              <w:rPr>
                <w:rFonts w:ascii="David" w:hAnsi="David"/>
                <w:rtl/>
              </w:rPr>
            </w:pPr>
            <w:r w:rsidRPr="00222CD4">
              <w:rPr>
                <w:rFonts w:ascii="David" w:hAnsi="David"/>
                <w:rtl/>
              </w:rPr>
              <w:t>1-700-700-983</w:t>
            </w:r>
          </w:p>
        </w:tc>
        <w:tc>
          <w:tcPr>
            <w:tcW w:w="3003" w:type="dxa"/>
            <w:tcBorders>
              <w:top w:val="nil"/>
              <w:left w:val="nil"/>
              <w:bottom w:val="single" w:sz="8" w:space="0" w:color="auto"/>
              <w:right w:val="single" w:sz="8" w:space="0" w:color="auto"/>
            </w:tcBorders>
            <w:tcMar>
              <w:top w:w="0" w:type="dxa"/>
              <w:left w:w="108" w:type="dxa"/>
              <w:bottom w:w="0" w:type="dxa"/>
              <w:right w:w="108" w:type="dxa"/>
            </w:tcMar>
          </w:tcPr>
          <w:p w14:paraId="7FFCE647" w14:textId="77777777" w:rsidR="00883F96" w:rsidRPr="00222CD4" w:rsidRDefault="00883F96" w:rsidP="007A656A">
            <w:pPr>
              <w:jc w:val="center"/>
              <w:rPr>
                <w:rFonts w:ascii="David" w:hAnsi="David"/>
                <w:b/>
                <w:bCs/>
                <w:rtl/>
              </w:rPr>
            </w:pPr>
            <w:r w:rsidRPr="00222CD4">
              <w:rPr>
                <w:rFonts w:ascii="David" w:hAnsi="David"/>
                <w:rtl/>
              </w:rPr>
              <w:t>הדסה 22</w:t>
            </w:r>
            <w:r>
              <w:rPr>
                <w:rFonts w:ascii="David" w:hAnsi="David" w:hint="cs"/>
                <w:rtl/>
              </w:rPr>
              <w:t>,</w:t>
            </w:r>
            <w:r w:rsidRPr="00222CD4">
              <w:rPr>
                <w:rFonts w:ascii="David" w:hAnsi="David"/>
                <w:rtl/>
              </w:rPr>
              <w:t xml:space="preserve"> עיר עתיקה, באר שבע</w:t>
            </w:r>
          </w:p>
        </w:tc>
      </w:tr>
    </w:tbl>
    <w:p w14:paraId="41965E2E" w14:textId="77777777" w:rsidR="00883F96" w:rsidRDefault="00883F96" w:rsidP="00883F96"/>
    <w:p w14:paraId="35D5C5CF" w14:textId="77777777" w:rsidR="00883F96" w:rsidRPr="00883F96" w:rsidRDefault="00883F96" w:rsidP="00C078E5">
      <w:pPr>
        <w:rPr>
          <w:rFonts w:asciiTheme="minorBidi" w:hAnsiTheme="minorBidi" w:cstheme="minorBidi"/>
        </w:rPr>
      </w:pPr>
    </w:p>
    <w:p w14:paraId="2950A2CA" w14:textId="77777777" w:rsidR="00C078E5" w:rsidRPr="00C94519" w:rsidRDefault="00C078E5" w:rsidP="00C078E5">
      <w:pPr>
        <w:rPr>
          <w:rFonts w:asciiTheme="minorBidi" w:hAnsiTheme="minorBidi" w:cstheme="minorBidi"/>
          <w:rtl/>
        </w:rPr>
      </w:pPr>
    </w:p>
    <w:p w14:paraId="19EFEC2C" w14:textId="77777777" w:rsidR="001046C5" w:rsidRPr="00C94519" w:rsidRDefault="001046C5" w:rsidP="005C114D">
      <w:pPr>
        <w:rPr>
          <w:rFonts w:asciiTheme="minorBidi" w:hAnsiTheme="minorBidi" w:cstheme="minorBidi"/>
        </w:rPr>
      </w:pPr>
    </w:p>
    <w:sectPr w:rsidR="001046C5" w:rsidRPr="00C94519">
      <w:headerReference w:type="default" r:id="rId11"/>
      <w:headerReference w:type="first" r:id="rId12"/>
      <w:pgSz w:w="11906" w:h="16838" w:code="9"/>
      <w:pgMar w:top="1242" w:right="992" w:bottom="1440" w:left="1134" w:header="851" w:footer="49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2410" w14:textId="77777777" w:rsidR="00365B89" w:rsidRDefault="00365B89">
      <w:r>
        <w:separator/>
      </w:r>
    </w:p>
  </w:endnote>
  <w:endnote w:type="continuationSeparator" w:id="0">
    <w:p w14:paraId="7A9DFE7D" w14:textId="77777777" w:rsidR="00365B89" w:rsidRDefault="0036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373E" w14:textId="77777777" w:rsidR="00365B89" w:rsidRDefault="00365B89">
      <w:r>
        <w:separator/>
      </w:r>
    </w:p>
  </w:footnote>
  <w:footnote w:type="continuationSeparator" w:id="0">
    <w:p w14:paraId="58C9C221" w14:textId="77777777" w:rsidR="00365B89" w:rsidRDefault="0036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2136" w14:textId="53820922" w:rsidR="00804B1C" w:rsidRDefault="00804B1C">
    <w:pPr>
      <w:pStyle w:val="a5"/>
      <w:jc w:val="center"/>
      <w:rPr>
        <w:rtl/>
      </w:rPr>
    </w:pPr>
    <w:r>
      <w:rPr>
        <w:rtl/>
      </w:rPr>
      <w:t xml:space="preserve">- </w:t>
    </w:r>
    <w:r>
      <w:rPr>
        <w:rStyle w:val="aa"/>
        <w:rtl/>
      </w:rPr>
      <w:fldChar w:fldCharType="begin"/>
    </w:r>
    <w:r>
      <w:rPr>
        <w:rStyle w:val="aa"/>
        <w:rtl/>
      </w:rPr>
      <w:instrText xml:space="preserve"> </w:instrText>
    </w:r>
    <w:r>
      <w:rPr>
        <w:rStyle w:val="aa"/>
      </w:rPr>
      <w:instrText>PAGE</w:instrText>
    </w:r>
    <w:r>
      <w:rPr>
        <w:rStyle w:val="aa"/>
        <w:rtl/>
      </w:rPr>
      <w:instrText xml:space="preserve"> </w:instrText>
    </w:r>
    <w:r>
      <w:rPr>
        <w:rStyle w:val="aa"/>
        <w:rtl/>
      </w:rPr>
      <w:fldChar w:fldCharType="separate"/>
    </w:r>
    <w:r>
      <w:rPr>
        <w:rStyle w:val="aa"/>
        <w:noProof/>
        <w:rtl/>
      </w:rPr>
      <w:t>2</w:t>
    </w:r>
    <w:r>
      <w:rPr>
        <w:rStyle w:val="aa"/>
        <w:rtl/>
      </w:rPr>
      <w:fldChar w:fldCharType="end"/>
    </w:r>
    <w:r>
      <w:rPr>
        <w:rStyle w:val="aa"/>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A9A3" w14:textId="54657240" w:rsidR="00440088" w:rsidRDefault="001E2DE0">
    <w:pPr>
      <w:pStyle w:val="a8"/>
    </w:pPr>
    <w:r>
      <w:rPr>
        <w:noProof/>
      </w:rPr>
      <w:drawing>
        <wp:anchor distT="0" distB="0" distL="114300" distR="114300" simplePos="0" relativeHeight="251660288" behindDoc="0" locked="0" layoutInCell="1" allowOverlap="1" wp14:anchorId="02F8620E" wp14:editId="65BE0F68">
          <wp:simplePos x="0" y="0"/>
          <wp:positionH relativeFrom="column">
            <wp:posOffset>-729614</wp:posOffset>
          </wp:positionH>
          <wp:positionV relativeFrom="paragraph">
            <wp:posOffset>-540385</wp:posOffset>
          </wp:positionV>
          <wp:extent cx="438150" cy="600075"/>
          <wp:effectExtent l="0" t="0" r="0" b="9525"/>
          <wp:wrapNone/>
          <wp:docPr id="58620835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rotWithShape="1">
                  <a:blip r:embed="rId1">
                    <a:extLst>
                      <a:ext uri="{28A0092B-C50C-407E-A947-70E740481C1C}">
                        <a14:useLocalDpi xmlns:a14="http://schemas.microsoft.com/office/drawing/2010/main" val="0"/>
                      </a:ext>
                    </a:extLst>
                  </a:blip>
                  <a:srcRect r="63931" b="36363"/>
                  <a:stretch>
                    <a:fillRect/>
                  </a:stretch>
                </pic:blipFill>
                <pic:spPr bwMode="auto">
                  <a:xfrm>
                    <a:off x="0" y="0"/>
                    <a:ext cx="43815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DD67686" wp14:editId="35BFFFC2">
          <wp:simplePos x="0" y="0"/>
          <wp:positionH relativeFrom="column">
            <wp:posOffset>-222885</wp:posOffset>
          </wp:positionH>
          <wp:positionV relativeFrom="paragraph">
            <wp:posOffset>-193675</wp:posOffset>
          </wp:positionV>
          <wp:extent cx="1101725" cy="453390"/>
          <wp:effectExtent l="0" t="0" r="3175" b="3810"/>
          <wp:wrapNone/>
          <wp:docPr id="193703050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7402" t="-1799"/>
                  <a:stretch>
                    <a:fillRect/>
                  </a:stretch>
                </pic:blipFill>
                <pic:spPr bwMode="auto">
                  <a:xfrm>
                    <a:off x="0" y="0"/>
                    <a:ext cx="11017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28D33DB" wp14:editId="7286CD0C">
          <wp:simplePos x="0" y="0"/>
          <wp:positionH relativeFrom="column">
            <wp:posOffset>5128260</wp:posOffset>
          </wp:positionH>
          <wp:positionV relativeFrom="paragraph">
            <wp:posOffset>-254635</wp:posOffset>
          </wp:positionV>
          <wp:extent cx="1304925" cy="514350"/>
          <wp:effectExtent l="0" t="0" r="0" b="0"/>
          <wp:wrapNone/>
          <wp:docPr id="17590082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514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735"/>
    <w:multiLevelType w:val="multilevel"/>
    <w:tmpl w:val="0CA699B8"/>
    <w:name w:val="אסמכתא"/>
    <w:lvl w:ilvl="0">
      <w:start w:val="1"/>
      <w:numFmt w:val="decimal"/>
      <w:lvlText w:val="&quot;%1&quot;"/>
      <w:lvlJc w:val="center"/>
      <w:pPr>
        <w:tabs>
          <w:tab w:val="num" w:pos="648"/>
        </w:tabs>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right="720" w:hanging="360"/>
      </w:pPr>
    </w:lvl>
    <w:lvl w:ilvl="2">
      <w:start w:val="1"/>
      <w:numFmt w:val="upperRoman"/>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 w15:restartNumberingAfterBreak="0">
    <w:nsid w:val="04CF1978"/>
    <w:multiLevelType w:val="multilevel"/>
    <w:tmpl w:val="1202473A"/>
    <w:name w:val="nispah"/>
    <w:lvl w:ilvl="0">
      <w:start w:val="1"/>
      <w:numFmt w:val="ordinal"/>
      <w:lvlText w:val="&quot;%1&quot;"/>
      <w:lvlJc w:val="center"/>
      <w:pPr>
        <w:tabs>
          <w:tab w:val="num" w:pos="648"/>
        </w:tabs>
        <w:ind w:left="360" w:right="360" w:hanging="72"/>
      </w:pPr>
      <w:rPr>
        <w:rFonts w:ascii="Times New Roman" w:hAnsi="Times New Roman" w:cs="David" w:hint="default"/>
        <w:b/>
        <w:bCs/>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2" w15:restartNumberingAfterBreak="0">
    <w:nsid w:val="08AF596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B527E"/>
    <w:multiLevelType w:val="multilevel"/>
    <w:tmpl w:val="FF58A0A0"/>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2B302F"/>
    <w:multiLevelType w:val="hybridMultilevel"/>
    <w:tmpl w:val="D20E1860"/>
    <w:lvl w:ilvl="0" w:tplc="3F3C3EA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13774"/>
    <w:multiLevelType w:val="multilevel"/>
    <w:tmpl w:val="48BEFD20"/>
    <w:lvl w:ilvl="0">
      <w:start w:val="1"/>
      <w:numFmt w:val="decimal"/>
      <w:pStyle w:val="1"/>
      <w:lvlText w:val="%1."/>
      <w:lvlJc w:val="left"/>
      <w:pPr>
        <w:tabs>
          <w:tab w:val="num" w:pos="709"/>
        </w:tabs>
        <w:ind w:left="709" w:right="709" w:hanging="709"/>
      </w:pPr>
      <w:rPr>
        <w:rFonts w:ascii="Times New Roman" w:hAnsi="Times New Roman" w:cs="David" w:hint="default"/>
        <w:b w:val="0"/>
        <w:bCs w:val="0"/>
        <w:i w:val="0"/>
        <w:iCs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18"/>
        </w:tabs>
        <w:ind w:left="1418" w:right="1418" w:hanging="709"/>
      </w:pPr>
      <w:rPr>
        <w:rFonts w:ascii="Times New Roman" w:hAnsi="Times New Roman" w:cs="David" w:hint="default"/>
        <w:b w:val="0"/>
        <w:bCs w:val="0"/>
        <w:i w:val="0"/>
        <w:iCs w:val="0"/>
        <w:caps w:val="0"/>
        <w:strike w:val="0"/>
        <w:dstrike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2835"/>
        </w:tabs>
        <w:ind w:left="2835" w:right="2835" w:hanging="1417"/>
      </w:pPr>
      <w:rPr>
        <w:rFonts w:ascii="Times New Roman" w:hAnsi="Times New Roman" w:cs="David" w:hint="default"/>
        <w:b w:val="0"/>
        <w:bCs w:val="0"/>
        <w:i w:val="0"/>
        <w:iCs w:val="0"/>
        <w:caps w:val="0"/>
        <w:strike w:val="0"/>
        <w:dstrike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4253"/>
        </w:tabs>
        <w:ind w:left="4253" w:right="4253" w:hanging="1418"/>
      </w:pPr>
      <w:rPr>
        <w:rFonts w:ascii="Times New Roman" w:hAnsi="Times New Roman" w:cs="David" w:hint="default"/>
        <w:b w:val="0"/>
        <w:bCs w:val="0"/>
        <w:i w:val="0"/>
        <w:iCs w:val="0"/>
        <w:caps w:val="0"/>
        <w:strike w:val="0"/>
        <w:dstrike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5670"/>
        </w:tabs>
        <w:ind w:left="5670" w:right="5670" w:hanging="1417"/>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391"/>
        </w:tabs>
        <w:ind w:left="-2391" w:right="-2391" w:hanging="1152"/>
      </w:pPr>
      <w:rPr>
        <w:rFonts w:hint="default"/>
      </w:rPr>
    </w:lvl>
    <w:lvl w:ilvl="6">
      <w:start w:val="1"/>
      <w:numFmt w:val="decimal"/>
      <w:lvlText w:val="%1.%2.%3.%4.%5.%6.%7"/>
      <w:lvlJc w:val="left"/>
      <w:pPr>
        <w:tabs>
          <w:tab w:val="num" w:pos="-2247"/>
        </w:tabs>
        <w:ind w:left="-2247" w:right="-2247" w:hanging="1296"/>
      </w:pPr>
      <w:rPr>
        <w:rFonts w:hint="default"/>
      </w:rPr>
    </w:lvl>
    <w:lvl w:ilvl="7">
      <w:start w:val="1"/>
      <w:numFmt w:val="decimal"/>
      <w:lvlText w:val="%1.%2.%3.%4.%5.%6.%7.%8"/>
      <w:lvlJc w:val="left"/>
      <w:pPr>
        <w:tabs>
          <w:tab w:val="num" w:pos="-2103"/>
        </w:tabs>
        <w:ind w:left="-2103" w:right="-2103" w:hanging="1440"/>
      </w:pPr>
      <w:rPr>
        <w:rFonts w:hint="default"/>
      </w:rPr>
    </w:lvl>
    <w:lvl w:ilvl="8">
      <w:start w:val="1"/>
      <w:numFmt w:val="decimal"/>
      <w:lvlText w:val="%1.%2.%3.%4.%5.%6.%7.%8.%9"/>
      <w:lvlJc w:val="left"/>
      <w:pPr>
        <w:tabs>
          <w:tab w:val="num" w:pos="-1959"/>
        </w:tabs>
        <w:ind w:left="-1959" w:right="-1959" w:hanging="1584"/>
      </w:pPr>
      <w:rPr>
        <w:rFonts w:hint="default"/>
      </w:rPr>
    </w:lvl>
  </w:abstractNum>
  <w:abstractNum w:abstractNumId="6" w15:restartNumberingAfterBreak="0">
    <w:nsid w:val="3E14331F"/>
    <w:multiLevelType w:val="multilevel"/>
    <w:tmpl w:val="5184C844"/>
    <w:name w:val="נספח"/>
    <w:lvl w:ilvl="0">
      <w:start w:val="1"/>
      <w:numFmt w:val="upperRoman"/>
      <w:suff w:val="space"/>
      <w:lvlText w:val="&quot;%1&quot;"/>
      <w:lvlJc w:val="center"/>
      <w:pPr>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quot;%2&quot;"/>
      <w:lvlJc w:val="center"/>
      <w:pPr>
        <w:tabs>
          <w:tab w:val="num" w:pos="720"/>
        </w:tabs>
        <w:ind w:left="720" w:right="720" w:hanging="360"/>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Text w:val="&quot;%3&quot;"/>
      <w:lvlJc w:val="center"/>
      <w:pPr>
        <w:tabs>
          <w:tab w:val="num" w:pos="1080"/>
        </w:tabs>
        <w:ind w:left="1080" w:right="1080" w:hanging="360"/>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lvlText w:val="&quot;%4&quot;"/>
      <w:lvlJc w:val="center"/>
      <w:pPr>
        <w:tabs>
          <w:tab w:val="num" w:pos="1440"/>
        </w:tabs>
        <w:ind w:left="1440" w:right="1440" w:hanging="360"/>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abstractNum w:abstractNumId="7" w15:restartNumberingAfterBreak="0">
    <w:nsid w:val="443F5AC8"/>
    <w:multiLevelType w:val="hybridMultilevel"/>
    <w:tmpl w:val="241E1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C42C7"/>
    <w:multiLevelType w:val="multilevel"/>
    <w:tmpl w:val="2674A496"/>
    <w:lvl w:ilvl="0">
      <w:start w:val="1"/>
      <w:numFmt w:val="decimal"/>
      <w:lvlText w:val="%1."/>
      <w:lvlJc w:val="right"/>
      <w:pPr>
        <w:tabs>
          <w:tab w:val="num" w:pos="738"/>
        </w:tabs>
        <w:ind w:left="738" w:right="738" w:hanging="454"/>
      </w:pPr>
      <w:rPr>
        <w:rFonts w:ascii="Courier New" w:hAnsi="Courier New" w:cs="Courier New" w:hint="default"/>
        <w:b/>
        <w:bCs/>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645"/>
        </w:tabs>
        <w:ind w:left="1645" w:right="1645" w:hanging="907"/>
      </w:pPr>
      <w:rPr>
        <w:rFonts w:cs="Courier New" w:hint="default"/>
        <w:bCs/>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573"/>
        </w:tabs>
        <w:ind w:left="3573" w:right="3573" w:hanging="1418"/>
      </w:pPr>
      <w:rPr>
        <w:rFonts w:cs="Courier New" w:hint="default"/>
        <w:bCs/>
        <w:iCs w:val="0"/>
        <w:sz w:val="20"/>
        <w:szCs w:val="20"/>
        <w:u w:val="none"/>
      </w:rPr>
    </w:lvl>
    <w:lvl w:ilvl="3">
      <w:start w:val="1"/>
      <w:numFmt w:val="decimal"/>
      <w:lvlText w:val="%1.%2.%3.%4."/>
      <w:lvlJc w:val="left"/>
      <w:pPr>
        <w:tabs>
          <w:tab w:val="num" w:pos="4990"/>
        </w:tabs>
        <w:ind w:left="4990" w:right="4990" w:hanging="1417"/>
      </w:pPr>
      <w:rPr>
        <w:rFonts w:cs="Courier New" w:hint="default"/>
        <w:bCs/>
        <w:iCs w:val="0"/>
        <w:sz w:val="20"/>
        <w:szCs w:val="20"/>
        <w:u w:val="none"/>
      </w:rPr>
    </w:lvl>
    <w:lvl w:ilvl="4">
      <w:start w:val="1"/>
      <w:numFmt w:val="decimal"/>
      <w:lvlText w:val="%1.%2.%3.%4.%5."/>
      <w:lvlJc w:val="left"/>
      <w:pPr>
        <w:tabs>
          <w:tab w:val="num" w:pos="5699"/>
        </w:tabs>
        <w:ind w:left="5699" w:right="5699" w:hanging="1531"/>
      </w:pPr>
      <w:rPr>
        <w:rFonts w:cs="Courier New" w:hint="default"/>
        <w:bCs/>
        <w:iCs w:val="0"/>
        <w:sz w:val="24"/>
        <w:szCs w:val="20"/>
      </w:rPr>
    </w:lvl>
    <w:lvl w:ilvl="5">
      <w:start w:val="1"/>
      <w:numFmt w:val="decimal"/>
      <w:lvlText w:val="%1.%2.%3.%4.%5.%6."/>
      <w:lvlJc w:val="center"/>
      <w:pPr>
        <w:tabs>
          <w:tab w:val="num" w:pos="4992"/>
        </w:tabs>
        <w:ind w:left="4992" w:right="4992" w:hanging="709"/>
      </w:pPr>
      <w:rPr>
        <w:rFonts w:hint="default"/>
        <w:sz w:val="24"/>
      </w:rPr>
    </w:lvl>
    <w:lvl w:ilvl="6">
      <w:start w:val="1"/>
      <w:numFmt w:val="decimal"/>
      <w:lvlText w:val="%1.%2.%3.%4.%5.%6.%7."/>
      <w:lvlJc w:val="center"/>
      <w:pPr>
        <w:tabs>
          <w:tab w:val="num" w:pos="29"/>
        </w:tabs>
        <w:ind w:left="5701" w:right="5701" w:hanging="709"/>
      </w:pPr>
      <w:rPr>
        <w:rFonts w:hint="default"/>
        <w:sz w:val="24"/>
      </w:rPr>
    </w:lvl>
    <w:lvl w:ilvl="7">
      <w:start w:val="1"/>
      <w:numFmt w:val="decimal"/>
      <w:lvlText w:val="%1.%2.%3.%4.%5.%6.%7.%8."/>
      <w:lvlJc w:val="center"/>
      <w:pPr>
        <w:tabs>
          <w:tab w:val="num" w:pos="29"/>
        </w:tabs>
        <w:ind w:left="6410" w:right="6410" w:hanging="709"/>
      </w:pPr>
      <w:rPr>
        <w:rFonts w:hint="default"/>
        <w:sz w:val="24"/>
      </w:rPr>
    </w:lvl>
    <w:lvl w:ilvl="8">
      <w:start w:val="1"/>
      <w:numFmt w:val="decimal"/>
      <w:lvlText w:val="%1.%2.%3.%4.%5.%6.%7.%8.%9."/>
      <w:lvlJc w:val="center"/>
      <w:pPr>
        <w:tabs>
          <w:tab w:val="num" w:pos="29"/>
        </w:tabs>
        <w:ind w:left="7119" w:right="7119" w:hanging="709"/>
      </w:pPr>
      <w:rPr>
        <w:rFonts w:hint="default"/>
        <w:sz w:val="24"/>
      </w:rPr>
    </w:lvl>
  </w:abstractNum>
  <w:abstractNum w:abstractNumId="9" w15:restartNumberingAfterBreak="0">
    <w:nsid w:val="55794C59"/>
    <w:multiLevelType w:val="multilevel"/>
    <w:tmpl w:val="8D9049F6"/>
    <w:lvl w:ilvl="0">
      <w:start w:val="1"/>
      <w:numFmt w:val="decimal"/>
      <w:lvlText w:val="%1."/>
      <w:lvlJc w:val="right"/>
      <w:pPr>
        <w:tabs>
          <w:tab w:val="num" w:pos="567"/>
        </w:tabs>
        <w:ind w:left="567" w:right="567" w:hanging="283"/>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lvlText w:val="%2."/>
      <w:lvlJc w:val="left"/>
      <w:pPr>
        <w:tabs>
          <w:tab w:val="num" w:pos="1134"/>
        </w:tabs>
        <w:ind w:left="1134" w:right="1134" w:hanging="567"/>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701" w:right="1701" w:hanging="567"/>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2268"/>
        </w:tabs>
        <w:ind w:left="2268" w:right="2268" w:hanging="567"/>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center"/>
      <w:pPr>
        <w:tabs>
          <w:tab w:val="num" w:pos="3240"/>
        </w:tabs>
        <w:ind w:left="2880" w:right="2880" w:firstLine="0"/>
      </w:pPr>
      <w:rPr>
        <w:rFonts w:hint="default"/>
      </w:rPr>
    </w:lvl>
    <w:lvl w:ilvl="5">
      <w:start w:val="1"/>
      <w:numFmt w:val="cardinalText"/>
      <w:lvlText w:val="(%6)"/>
      <w:lvlJc w:val="center"/>
      <w:pPr>
        <w:tabs>
          <w:tab w:val="num" w:pos="3960"/>
        </w:tabs>
        <w:ind w:left="3600" w:right="3600" w:firstLine="0"/>
      </w:pPr>
      <w:rPr>
        <w:rFonts w:hint="default"/>
      </w:rPr>
    </w:lvl>
    <w:lvl w:ilvl="6">
      <w:start w:val="1"/>
      <w:numFmt w:val="lowerLetter"/>
      <w:lvlText w:val="(%7)"/>
      <w:lvlJc w:val="center"/>
      <w:pPr>
        <w:tabs>
          <w:tab w:val="num" w:pos="4680"/>
        </w:tabs>
        <w:ind w:left="4320" w:right="4320" w:firstLine="0"/>
      </w:pPr>
      <w:rPr>
        <w:rFonts w:hint="default"/>
      </w:rPr>
    </w:lvl>
    <w:lvl w:ilvl="7">
      <w:start w:val="1"/>
      <w:numFmt w:val="cardinalText"/>
      <w:lvlText w:val="(%8)"/>
      <w:lvlJc w:val="center"/>
      <w:pPr>
        <w:tabs>
          <w:tab w:val="num" w:pos="5400"/>
        </w:tabs>
        <w:ind w:left="5040" w:right="5040" w:firstLine="0"/>
      </w:pPr>
      <w:rPr>
        <w:rFonts w:hint="default"/>
      </w:rPr>
    </w:lvl>
    <w:lvl w:ilvl="8">
      <w:start w:val="1"/>
      <w:numFmt w:val="lowerLetter"/>
      <w:lvlText w:val="(%9)"/>
      <w:lvlJc w:val="center"/>
      <w:pPr>
        <w:tabs>
          <w:tab w:val="num" w:pos="6120"/>
        </w:tabs>
        <w:ind w:left="5760" w:right="5760" w:firstLine="0"/>
      </w:pPr>
      <w:rPr>
        <w:rFonts w:hint="default"/>
      </w:rPr>
    </w:lvl>
  </w:abstractNum>
  <w:abstractNum w:abstractNumId="10" w15:restartNumberingAfterBreak="0">
    <w:nsid w:val="68457716"/>
    <w:multiLevelType w:val="multilevel"/>
    <w:tmpl w:val="47FC1402"/>
    <w:lvl w:ilvl="0">
      <w:start w:val="1"/>
      <w:numFmt w:val="decimal"/>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20"/>
      <w:lvlText w:val="%2."/>
      <w:lvlJc w:val="left"/>
      <w:pPr>
        <w:tabs>
          <w:tab w:val="num" w:pos="1134"/>
        </w:tabs>
        <w:ind w:left="1134" w:hanging="567"/>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3)"/>
      <w:lvlJc w:val="left"/>
      <w:pPr>
        <w:tabs>
          <w:tab w:val="num" w:pos="1701"/>
        </w:tabs>
        <w:ind w:left="1701" w:hanging="567"/>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hebrew1"/>
      <w:pStyle w:val="40"/>
      <w:lvlText w:val="%4)"/>
      <w:lvlJc w:val="left"/>
      <w:pPr>
        <w:tabs>
          <w:tab w:val="num" w:pos="2268"/>
        </w:tabs>
        <w:ind w:left="2268" w:hanging="567"/>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right"/>
      <w:pPr>
        <w:tabs>
          <w:tab w:val="num" w:pos="6804"/>
        </w:tabs>
        <w:ind w:left="6804" w:hanging="1247"/>
      </w:pPr>
      <w:rPr>
        <w:rFonts w:cs="Courier New" w:hint="default"/>
        <w:sz w:val="20"/>
        <w:szCs w:val="20"/>
      </w:rPr>
    </w:lvl>
    <w:lvl w:ilvl="5">
      <w:start w:val="1"/>
      <w:numFmt w:val="decimal"/>
      <w:lvlText w:val="%1.%2.%3.%4.%5.%6."/>
      <w:lvlJc w:val="center"/>
      <w:pPr>
        <w:tabs>
          <w:tab w:val="num" w:pos="1701"/>
        </w:tabs>
        <w:ind w:left="6664" w:hanging="709"/>
      </w:pPr>
      <w:rPr>
        <w:rFonts w:cs="Times New Roman" w:hint="default"/>
        <w:sz w:val="24"/>
      </w:rPr>
    </w:lvl>
    <w:lvl w:ilvl="6">
      <w:start w:val="1"/>
      <w:numFmt w:val="decimal"/>
      <w:lvlText w:val="%1.%2.%3.%4.%5.%6.%7."/>
      <w:lvlJc w:val="center"/>
      <w:pPr>
        <w:tabs>
          <w:tab w:val="num" w:pos="1701"/>
        </w:tabs>
        <w:ind w:left="7373" w:hanging="709"/>
      </w:pPr>
      <w:rPr>
        <w:rFonts w:cs="Times New Roman" w:hint="default"/>
        <w:sz w:val="24"/>
      </w:rPr>
    </w:lvl>
    <w:lvl w:ilvl="7">
      <w:start w:val="1"/>
      <w:numFmt w:val="decimal"/>
      <w:lvlText w:val="%1.%2.%3.%4.%5.%6.%7.%8."/>
      <w:lvlJc w:val="center"/>
      <w:pPr>
        <w:tabs>
          <w:tab w:val="num" w:pos="1701"/>
        </w:tabs>
        <w:ind w:left="8082" w:hanging="709"/>
      </w:pPr>
      <w:rPr>
        <w:rFonts w:cs="Times New Roman" w:hint="default"/>
        <w:sz w:val="24"/>
      </w:rPr>
    </w:lvl>
    <w:lvl w:ilvl="8">
      <w:start w:val="1"/>
      <w:numFmt w:val="decimal"/>
      <w:lvlText w:val="%1.%2.%3.%4.%5.%6.%7.%8.%9."/>
      <w:lvlJc w:val="center"/>
      <w:pPr>
        <w:tabs>
          <w:tab w:val="num" w:pos="1701"/>
        </w:tabs>
        <w:ind w:left="8791" w:hanging="709"/>
      </w:pPr>
      <w:rPr>
        <w:rFonts w:cs="Times New Roman" w:hint="default"/>
        <w:sz w:val="24"/>
      </w:rPr>
    </w:lvl>
  </w:abstractNum>
  <w:abstractNum w:abstractNumId="11" w15:restartNumberingAfterBreak="0">
    <w:nsid w:val="6B2002A2"/>
    <w:multiLevelType w:val="multilevel"/>
    <w:tmpl w:val="E38AA912"/>
    <w:lvl w:ilvl="0">
      <w:start w:val="1"/>
      <w:numFmt w:val="decimal"/>
      <w:pStyle w:val="10"/>
      <w:lvlText w:val="%1."/>
      <w:lvlJc w:val="left"/>
      <w:pPr>
        <w:tabs>
          <w:tab w:val="num" w:pos="567"/>
        </w:tabs>
        <w:ind w:left="567" w:hanging="567"/>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num w:numId="1" w16cid:durableId="498544386">
    <w:abstractNumId w:val="8"/>
  </w:num>
  <w:num w:numId="2" w16cid:durableId="1169557514">
    <w:abstractNumId w:val="8"/>
  </w:num>
  <w:num w:numId="3" w16cid:durableId="361169692">
    <w:abstractNumId w:val="9"/>
  </w:num>
  <w:num w:numId="4" w16cid:durableId="786586789">
    <w:abstractNumId w:val="5"/>
  </w:num>
  <w:num w:numId="5" w16cid:durableId="1123422846">
    <w:abstractNumId w:val="11"/>
  </w:num>
  <w:num w:numId="6" w16cid:durableId="945497968">
    <w:abstractNumId w:val="10"/>
  </w:num>
  <w:num w:numId="7" w16cid:durableId="1947039334">
    <w:abstractNumId w:val="11"/>
  </w:num>
  <w:num w:numId="8" w16cid:durableId="463891780">
    <w:abstractNumId w:val="10"/>
  </w:num>
  <w:num w:numId="9" w16cid:durableId="1080981777">
    <w:abstractNumId w:val="10"/>
  </w:num>
  <w:num w:numId="10" w16cid:durableId="946039752">
    <w:abstractNumId w:val="10"/>
  </w:num>
  <w:num w:numId="11" w16cid:durableId="287977212">
    <w:abstractNumId w:val="11"/>
  </w:num>
  <w:num w:numId="12" w16cid:durableId="608899455">
    <w:abstractNumId w:val="10"/>
  </w:num>
  <w:num w:numId="13" w16cid:durableId="1186947512">
    <w:abstractNumId w:val="10"/>
  </w:num>
  <w:num w:numId="14" w16cid:durableId="1806776961">
    <w:abstractNumId w:val="10"/>
  </w:num>
  <w:num w:numId="15" w16cid:durableId="2099866658">
    <w:abstractNumId w:val="11"/>
  </w:num>
  <w:num w:numId="16" w16cid:durableId="2076775323">
    <w:abstractNumId w:val="10"/>
  </w:num>
  <w:num w:numId="17" w16cid:durableId="1579286813">
    <w:abstractNumId w:val="10"/>
  </w:num>
  <w:num w:numId="18" w16cid:durableId="943226347">
    <w:abstractNumId w:val="10"/>
  </w:num>
  <w:num w:numId="19" w16cid:durableId="128865600">
    <w:abstractNumId w:val="11"/>
  </w:num>
  <w:num w:numId="20" w16cid:durableId="526262291">
    <w:abstractNumId w:val="10"/>
  </w:num>
  <w:num w:numId="21" w16cid:durableId="812674562">
    <w:abstractNumId w:val="10"/>
  </w:num>
  <w:num w:numId="22" w16cid:durableId="1564757703">
    <w:abstractNumId w:val="10"/>
  </w:num>
  <w:num w:numId="23" w16cid:durableId="1941133544">
    <w:abstractNumId w:val="11"/>
  </w:num>
  <w:num w:numId="24" w16cid:durableId="492532043">
    <w:abstractNumId w:val="2"/>
  </w:num>
  <w:num w:numId="25" w16cid:durableId="433405890">
    <w:abstractNumId w:val="3"/>
  </w:num>
  <w:num w:numId="26" w16cid:durableId="2054576767">
    <w:abstractNumId w:val="7"/>
  </w:num>
  <w:num w:numId="27" w16cid:durableId="205532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A7"/>
    <w:rsid w:val="0001460A"/>
    <w:rsid w:val="00014B72"/>
    <w:rsid w:val="00020AC3"/>
    <w:rsid w:val="0002548E"/>
    <w:rsid w:val="000267DD"/>
    <w:rsid w:val="00063801"/>
    <w:rsid w:val="0008573A"/>
    <w:rsid w:val="0009475E"/>
    <w:rsid w:val="0009482A"/>
    <w:rsid w:val="000A22DA"/>
    <w:rsid w:val="000F027E"/>
    <w:rsid w:val="001046C5"/>
    <w:rsid w:val="00157678"/>
    <w:rsid w:val="00160558"/>
    <w:rsid w:val="00196E34"/>
    <w:rsid w:val="001A0D8A"/>
    <w:rsid w:val="001C622C"/>
    <w:rsid w:val="001C6545"/>
    <w:rsid w:val="001D48BA"/>
    <w:rsid w:val="001D5CA4"/>
    <w:rsid w:val="001E2DE0"/>
    <w:rsid w:val="001F5C7D"/>
    <w:rsid w:val="00210DDB"/>
    <w:rsid w:val="002230F6"/>
    <w:rsid w:val="00226625"/>
    <w:rsid w:val="002366E2"/>
    <w:rsid w:val="0025644C"/>
    <w:rsid w:val="002628E6"/>
    <w:rsid w:val="00263D65"/>
    <w:rsid w:val="00277254"/>
    <w:rsid w:val="002B4364"/>
    <w:rsid w:val="002C3345"/>
    <w:rsid w:val="002C5660"/>
    <w:rsid w:val="00321BFE"/>
    <w:rsid w:val="00321C85"/>
    <w:rsid w:val="00332903"/>
    <w:rsid w:val="00341813"/>
    <w:rsid w:val="00351C44"/>
    <w:rsid w:val="00352009"/>
    <w:rsid w:val="00352337"/>
    <w:rsid w:val="00365B89"/>
    <w:rsid w:val="00377CD1"/>
    <w:rsid w:val="0038285B"/>
    <w:rsid w:val="003C03A5"/>
    <w:rsid w:val="003C2911"/>
    <w:rsid w:val="003C384E"/>
    <w:rsid w:val="003C71F4"/>
    <w:rsid w:val="003D3885"/>
    <w:rsid w:val="003E0CC3"/>
    <w:rsid w:val="00412994"/>
    <w:rsid w:val="004132A1"/>
    <w:rsid w:val="00414DB3"/>
    <w:rsid w:val="00431E7C"/>
    <w:rsid w:val="00440088"/>
    <w:rsid w:val="004470F9"/>
    <w:rsid w:val="0045604F"/>
    <w:rsid w:val="00467B94"/>
    <w:rsid w:val="0048558A"/>
    <w:rsid w:val="00486494"/>
    <w:rsid w:val="004B3640"/>
    <w:rsid w:val="004B72C8"/>
    <w:rsid w:val="004E427C"/>
    <w:rsid w:val="00500560"/>
    <w:rsid w:val="00512A80"/>
    <w:rsid w:val="0051555C"/>
    <w:rsid w:val="00537EB1"/>
    <w:rsid w:val="00544DF8"/>
    <w:rsid w:val="0054594C"/>
    <w:rsid w:val="005524DF"/>
    <w:rsid w:val="00574B7B"/>
    <w:rsid w:val="00585A51"/>
    <w:rsid w:val="00586A06"/>
    <w:rsid w:val="005A2B53"/>
    <w:rsid w:val="005A46DE"/>
    <w:rsid w:val="005B7AF0"/>
    <w:rsid w:val="005C114D"/>
    <w:rsid w:val="005D556F"/>
    <w:rsid w:val="005E7EF6"/>
    <w:rsid w:val="005F51F7"/>
    <w:rsid w:val="006335AA"/>
    <w:rsid w:val="00640659"/>
    <w:rsid w:val="00660D95"/>
    <w:rsid w:val="00665BC5"/>
    <w:rsid w:val="006E2314"/>
    <w:rsid w:val="006E74F2"/>
    <w:rsid w:val="006F1282"/>
    <w:rsid w:val="00702B63"/>
    <w:rsid w:val="00706B48"/>
    <w:rsid w:val="00716425"/>
    <w:rsid w:val="00720D77"/>
    <w:rsid w:val="00731AB7"/>
    <w:rsid w:val="00750638"/>
    <w:rsid w:val="00766F7B"/>
    <w:rsid w:val="00782897"/>
    <w:rsid w:val="0078504D"/>
    <w:rsid w:val="007A13E6"/>
    <w:rsid w:val="007B3A87"/>
    <w:rsid w:val="007C6C99"/>
    <w:rsid w:val="00804B1C"/>
    <w:rsid w:val="0082230A"/>
    <w:rsid w:val="00846BE6"/>
    <w:rsid w:val="00864120"/>
    <w:rsid w:val="00883E28"/>
    <w:rsid w:val="00883F96"/>
    <w:rsid w:val="0089018D"/>
    <w:rsid w:val="0089782B"/>
    <w:rsid w:val="008A2AEA"/>
    <w:rsid w:val="008F5B80"/>
    <w:rsid w:val="00902A53"/>
    <w:rsid w:val="00915569"/>
    <w:rsid w:val="009233BE"/>
    <w:rsid w:val="00965B3A"/>
    <w:rsid w:val="00966C80"/>
    <w:rsid w:val="009734A7"/>
    <w:rsid w:val="00975EA8"/>
    <w:rsid w:val="00976E28"/>
    <w:rsid w:val="00987538"/>
    <w:rsid w:val="00A47A25"/>
    <w:rsid w:val="00A60451"/>
    <w:rsid w:val="00A61927"/>
    <w:rsid w:val="00A65BE8"/>
    <w:rsid w:val="00A75325"/>
    <w:rsid w:val="00A96B5D"/>
    <w:rsid w:val="00AB0A05"/>
    <w:rsid w:val="00AC590D"/>
    <w:rsid w:val="00AF1931"/>
    <w:rsid w:val="00B2162D"/>
    <w:rsid w:val="00B666AB"/>
    <w:rsid w:val="00B70A78"/>
    <w:rsid w:val="00B767DB"/>
    <w:rsid w:val="00B92565"/>
    <w:rsid w:val="00BA3866"/>
    <w:rsid w:val="00BE3FE7"/>
    <w:rsid w:val="00C02D36"/>
    <w:rsid w:val="00C078E5"/>
    <w:rsid w:val="00C3113B"/>
    <w:rsid w:val="00C75C9C"/>
    <w:rsid w:val="00C824C3"/>
    <w:rsid w:val="00C90468"/>
    <w:rsid w:val="00C94519"/>
    <w:rsid w:val="00CA1790"/>
    <w:rsid w:val="00CB03D2"/>
    <w:rsid w:val="00CC7836"/>
    <w:rsid w:val="00CD12C1"/>
    <w:rsid w:val="00CD43A2"/>
    <w:rsid w:val="00CE425B"/>
    <w:rsid w:val="00D40B35"/>
    <w:rsid w:val="00D60493"/>
    <w:rsid w:val="00D8029A"/>
    <w:rsid w:val="00D97BE0"/>
    <w:rsid w:val="00DB000C"/>
    <w:rsid w:val="00DC1A94"/>
    <w:rsid w:val="00DC7A97"/>
    <w:rsid w:val="00DD5E8C"/>
    <w:rsid w:val="00DE40FF"/>
    <w:rsid w:val="00DE737A"/>
    <w:rsid w:val="00E01B4D"/>
    <w:rsid w:val="00E05F58"/>
    <w:rsid w:val="00E1319E"/>
    <w:rsid w:val="00E23150"/>
    <w:rsid w:val="00E27AE3"/>
    <w:rsid w:val="00E5440B"/>
    <w:rsid w:val="00E579C5"/>
    <w:rsid w:val="00EA7E5F"/>
    <w:rsid w:val="00EB062E"/>
    <w:rsid w:val="00EB4316"/>
    <w:rsid w:val="00EB4B14"/>
    <w:rsid w:val="00F13631"/>
    <w:rsid w:val="00F338E6"/>
    <w:rsid w:val="00F61210"/>
    <w:rsid w:val="00F642FA"/>
    <w:rsid w:val="00F8543F"/>
    <w:rsid w:val="00F8635D"/>
    <w:rsid w:val="00FA7E85"/>
    <w:rsid w:val="00FF084B"/>
    <w:rsid w:val="00FF3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D5A61"/>
  <w15:chartTrackingRefBased/>
  <w15:docId w15:val="{B443CB15-8CFC-42E6-9E05-96D6D2EE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85B"/>
    <w:pPr>
      <w:bidi/>
      <w:spacing w:before="240" w:line="360" w:lineRule="auto"/>
      <w:jc w:val="both"/>
    </w:pPr>
    <w:rPr>
      <w:rFonts w:cs="David"/>
      <w:color w:val="000000"/>
      <w:sz w:val="24"/>
      <w:szCs w:val="24"/>
      <w:lang w:eastAsia="he-IL"/>
    </w:rPr>
  </w:style>
  <w:style w:type="paragraph" w:styleId="1">
    <w:name w:val="heading 1"/>
    <w:basedOn w:val="a"/>
    <w:qFormat/>
    <w:pPr>
      <w:numPr>
        <w:numId w:val="4"/>
      </w:numPr>
      <w:ind w:right="0"/>
      <w:outlineLvl w:val="0"/>
    </w:pPr>
  </w:style>
  <w:style w:type="paragraph" w:styleId="2">
    <w:name w:val="heading 2"/>
    <w:basedOn w:val="a"/>
    <w:qFormat/>
    <w:pPr>
      <w:keepLines/>
      <w:numPr>
        <w:ilvl w:val="1"/>
        <w:numId w:val="4"/>
      </w:numPr>
      <w:ind w:right="0"/>
      <w:outlineLvl w:val="1"/>
    </w:pPr>
  </w:style>
  <w:style w:type="paragraph" w:styleId="3">
    <w:name w:val="heading 3"/>
    <w:basedOn w:val="a"/>
    <w:qFormat/>
    <w:pPr>
      <w:keepLines/>
      <w:numPr>
        <w:ilvl w:val="2"/>
        <w:numId w:val="4"/>
      </w:numPr>
      <w:ind w:right="0"/>
      <w:outlineLvl w:val="2"/>
    </w:pPr>
  </w:style>
  <w:style w:type="paragraph" w:styleId="4">
    <w:name w:val="heading 4"/>
    <w:basedOn w:val="a"/>
    <w:qFormat/>
    <w:pPr>
      <w:keepLines/>
      <w:numPr>
        <w:ilvl w:val="3"/>
        <w:numId w:val="4"/>
      </w:numPr>
      <w:ind w:right="0"/>
      <w:outlineLvl w:val="3"/>
    </w:pPr>
  </w:style>
  <w:style w:type="paragraph" w:styleId="5">
    <w:name w:val="heading 5"/>
    <w:basedOn w:val="a"/>
    <w:qFormat/>
    <w:pPr>
      <w:keepLines/>
      <w:numPr>
        <w:ilvl w:val="4"/>
        <w:numId w:val="4"/>
      </w:numPr>
      <w:spacing w:after="120"/>
      <w:ind w:right="0"/>
      <w:outlineLvl w:val="4"/>
    </w:pPr>
    <w:rPr>
      <w:rFonts w:ascii="Arial" w:hAnsi="Arial"/>
    </w:rPr>
  </w:style>
  <w:style w:type="paragraph" w:styleId="6">
    <w:name w:val="heading 6"/>
    <w:basedOn w:val="a"/>
    <w:qFormat/>
    <w:pPr>
      <w:keepLines/>
      <w:spacing w:after="120"/>
      <w:outlineLvl w:val="5"/>
    </w:pPr>
    <w:rPr>
      <w:rFonts w:ascii="Arial" w:hAnsi="Arial"/>
    </w:rPr>
  </w:style>
  <w:style w:type="paragraph" w:styleId="7">
    <w:name w:val="heading 7"/>
    <w:basedOn w:val="a"/>
    <w:qFormat/>
    <w:pPr>
      <w:keepLines/>
      <w:spacing w:after="120"/>
      <w:outlineLvl w:val="6"/>
    </w:pPr>
    <w:rPr>
      <w:rFonts w:ascii="Arial" w:hAnsi="Arial"/>
    </w:rPr>
  </w:style>
  <w:style w:type="paragraph" w:styleId="8">
    <w:name w:val="heading 8"/>
    <w:basedOn w:val="a"/>
    <w:qFormat/>
    <w:pPr>
      <w:keepLines/>
      <w:spacing w:after="120"/>
      <w:outlineLvl w:val="7"/>
    </w:pPr>
    <w:rPr>
      <w:rFonts w:ascii="Arial" w:hAnsi="Arial"/>
    </w:rPr>
  </w:style>
  <w:style w:type="paragraph" w:styleId="9">
    <w:name w:val="heading 9"/>
    <w:basedOn w:val="a"/>
    <w:qFormat/>
    <w:pPr>
      <w:keepLines/>
      <w:spacing w:after="12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semiHidden/>
    <w:pPr>
      <w:tabs>
        <w:tab w:val="left" w:pos="709"/>
      </w:tabs>
    </w:pPr>
    <w:rPr>
      <w:noProof/>
      <w:sz w:val="20"/>
      <w:szCs w:val="20"/>
    </w:rPr>
  </w:style>
  <w:style w:type="paragraph" w:customStyle="1" w:styleId="firma">
    <w:name w:val="firma"/>
    <w:basedOn w:val="a"/>
    <w:pPr>
      <w:tabs>
        <w:tab w:val="left" w:pos="567"/>
      </w:tabs>
    </w:pPr>
    <w:rPr>
      <w:rFonts w:ascii="Arial" w:hAnsi="Arial"/>
      <w:b/>
      <w:bCs/>
      <w:noProof/>
      <w:sz w:val="22"/>
      <w:szCs w:val="30"/>
    </w:rPr>
  </w:style>
  <w:style w:type="paragraph" w:styleId="a5">
    <w:name w:val="footer"/>
    <w:basedOn w:val="a"/>
    <w:semiHidden/>
    <w:pPr>
      <w:tabs>
        <w:tab w:val="center" w:pos="4153"/>
        <w:tab w:val="right" w:pos="8306"/>
      </w:tabs>
    </w:pPr>
  </w:style>
  <w:style w:type="character" w:styleId="a6">
    <w:name w:val="footnote reference"/>
    <w:basedOn w:val="a0"/>
    <w:semiHidden/>
    <w:rPr>
      <w:vertAlign w:val="superscript"/>
    </w:rPr>
  </w:style>
  <w:style w:type="paragraph" w:styleId="a7">
    <w:name w:val="footnote text"/>
    <w:basedOn w:val="a"/>
    <w:semiHidden/>
    <w:pPr>
      <w:tabs>
        <w:tab w:val="left" w:pos="709"/>
      </w:tabs>
      <w:ind w:left="170" w:hanging="170"/>
    </w:pPr>
    <w:rPr>
      <w:noProof/>
      <w:sz w:val="20"/>
      <w:szCs w:val="20"/>
    </w:rPr>
  </w:style>
  <w:style w:type="paragraph" w:styleId="a8">
    <w:name w:val="header"/>
    <w:basedOn w:val="a"/>
    <w:link w:val="a9"/>
    <w:pPr>
      <w:tabs>
        <w:tab w:val="center" w:pos="4153"/>
        <w:tab w:val="right" w:pos="8306"/>
      </w:tabs>
    </w:pPr>
  </w:style>
  <w:style w:type="character" w:styleId="aa">
    <w:name w:val="page number"/>
    <w:basedOn w:val="a0"/>
    <w:semiHidden/>
  </w:style>
  <w:style w:type="paragraph" w:customStyle="1" w:styleId="ab">
    <w:name w:val="היסט"/>
    <w:basedOn w:val="a"/>
    <w:pPr>
      <w:ind w:left="709"/>
    </w:pPr>
    <w:rPr>
      <w:rFonts w:ascii="Arial" w:hAnsi="Arial"/>
    </w:rPr>
  </w:style>
  <w:style w:type="paragraph" w:customStyle="1" w:styleId="ac">
    <w:name w:val="היסט_כפול"/>
    <w:basedOn w:val="a"/>
    <w:pPr>
      <w:tabs>
        <w:tab w:val="left" w:pos="680"/>
      </w:tabs>
      <w:ind w:left="1418" w:hanging="1418"/>
    </w:pPr>
    <w:rPr>
      <w:rFonts w:ascii="Arial" w:hAnsi="Arial"/>
    </w:rPr>
  </w:style>
  <w:style w:type="paragraph" w:customStyle="1" w:styleId="11">
    <w:name w:val="היסט_כפול1"/>
    <w:basedOn w:val="a"/>
    <w:pPr>
      <w:tabs>
        <w:tab w:val="left" w:pos="1361"/>
      </w:tabs>
      <w:ind w:left="2126" w:hanging="2126"/>
    </w:pPr>
    <w:rPr>
      <w:rFonts w:ascii="Arial" w:hAnsi="Arial"/>
    </w:rPr>
  </w:style>
  <w:style w:type="paragraph" w:customStyle="1" w:styleId="21">
    <w:name w:val="היסט_כפול2"/>
    <w:basedOn w:val="a"/>
    <w:pPr>
      <w:tabs>
        <w:tab w:val="left" w:pos="1361"/>
      </w:tabs>
      <w:ind w:left="2127" w:hanging="1418"/>
    </w:pPr>
    <w:rPr>
      <w:rFonts w:ascii="Arial" w:hAnsi="Arial"/>
    </w:rPr>
  </w:style>
  <w:style w:type="paragraph" w:customStyle="1" w:styleId="10">
    <w:name w:val="היסט1"/>
    <w:basedOn w:val="a"/>
    <w:rsid w:val="001046C5"/>
    <w:pPr>
      <w:keepLines/>
      <w:numPr>
        <w:numId w:val="23"/>
      </w:numPr>
      <w:autoSpaceDE w:val="0"/>
      <w:autoSpaceDN w:val="0"/>
    </w:pPr>
    <w:rPr>
      <w:sz w:val="22"/>
      <w:lang w:eastAsia="en-US"/>
    </w:rPr>
  </w:style>
  <w:style w:type="paragraph" w:customStyle="1" w:styleId="20">
    <w:name w:val="היסט2"/>
    <w:basedOn w:val="a"/>
    <w:rsid w:val="001046C5"/>
    <w:pPr>
      <w:keepLines/>
      <w:numPr>
        <w:ilvl w:val="1"/>
        <w:numId w:val="22"/>
      </w:numPr>
      <w:autoSpaceDE w:val="0"/>
      <w:autoSpaceDN w:val="0"/>
    </w:pPr>
    <w:rPr>
      <w:sz w:val="22"/>
      <w:lang w:eastAsia="en-US"/>
    </w:rPr>
  </w:style>
  <w:style w:type="paragraph" w:customStyle="1" w:styleId="30">
    <w:name w:val="היסט3"/>
    <w:basedOn w:val="a"/>
    <w:rsid w:val="001046C5"/>
    <w:pPr>
      <w:numPr>
        <w:ilvl w:val="2"/>
        <w:numId w:val="22"/>
      </w:numPr>
    </w:pPr>
    <w:rPr>
      <w:rFonts w:ascii="Arial" w:hAnsi="Arial"/>
      <w:color w:val="auto"/>
    </w:rPr>
  </w:style>
  <w:style w:type="paragraph" w:customStyle="1" w:styleId="40">
    <w:name w:val="היסט4"/>
    <w:basedOn w:val="a"/>
    <w:rsid w:val="001046C5"/>
    <w:pPr>
      <w:numPr>
        <w:ilvl w:val="3"/>
        <w:numId w:val="22"/>
      </w:numPr>
    </w:pPr>
    <w:rPr>
      <w:rFonts w:ascii="Arial" w:hAnsi="Arial"/>
      <w:color w:val="auto"/>
    </w:rPr>
  </w:style>
  <w:style w:type="paragraph" w:styleId="ad">
    <w:name w:val="Quote"/>
    <w:basedOn w:val="a"/>
    <w:qFormat/>
    <w:pPr>
      <w:ind w:left="709" w:right="709"/>
    </w:pPr>
  </w:style>
  <w:style w:type="paragraph" w:customStyle="1" w:styleId="22">
    <w:name w:val="ציטוט2"/>
    <w:basedOn w:val="a"/>
    <w:pPr>
      <w:keepLines/>
      <w:ind w:left="1418" w:right="1276"/>
    </w:pPr>
    <w:rPr>
      <w:b/>
      <w:bCs/>
      <w:noProof/>
      <w:color w:val="auto"/>
    </w:rPr>
  </w:style>
  <w:style w:type="paragraph" w:styleId="ae">
    <w:name w:val="Body Text"/>
    <w:basedOn w:val="a"/>
    <w:semiHidden/>
  </w:style>
  <w:style w:type="paragraph" w:styleId="af">
    <w:name w:val="envelope address"/>
    <w:basedOn w:val="a"/>
    <w:semiHidden/>
    <w:pPr>
      <w:framePr w:w="5041" w:h="1979" w:hRule="exact" w:hSpace="181" w:vSpace="181" w:wrap="around" w:vAnchor="page" w:hAnchor="page" w:x="4650" w:y="2382"/>
      <w:ind w:left="2880"/>
      <w:jc w:val="left"/>
    </w:pPr>
  </w:style>
  <w:style w:type="paragraph" w:customStyle="1" w:styleId="NormalE">
    <w:name w:val="NormalE"/>
    <w:basedOn w:val="a"/>
    <w:pPr>
      <w:keepLines/>
      <w:bidi w:val="0"/>
    </w:pPr>
    <w:rPr>
      <w:rFonts w:ascii="Arial" w:hAnsi="Arial"/>
    </w:rPr>
  </w:style>
  <w:style w:type="paragraph" w:customStyle="1" w:styleId="12">
    <w:name w:val="ציטוט1"/>
    <w:basedOn w:val="NormalE"/>
    <w:pPr>
      <w:spacing w:line="240" w:lineRule="auto"/>
      <w:ind w:left="709" w:right="709"/>
    </w:pPr>
  </w:style>
  <w:style w:type="paragraph" w:customStyle="1" w:styleId="Quote2">
    <w:name w:val="Quote2"/>
    <w:basedOn w:val="NormalE"/>
    <w:pPr>
      <w:spacing w:line="240" w:lineRule="auto"/>
      <w:ind w:left="1418" w:right="1418"/>
    </w:pPr>
  </w:style>
  <w:style w:type="paragraph" w:styleId="TOC1">
    <w:name w:val="toc 1"/>
    <w:basedOn w:val="a"/>
    <w:next w:val="a"/>
    <w:autoRedefine/>
    <w:semiHidden/>
    <w:pPr>
      <w:jc w:val="left"/>
    </w:pPr>
    <w:rPr>
      <w:b/>
      <w:bCs/>
      <w:caps/>
      <w:sz w:val="28"/>
      <w:szCs w:val="32"/>
    </w:rPr>
  </w:style>
  <w:style w:type="paragraph" w:styleId="TOC2">
    <w:name w:val="toc 2"/>
    <w:basedOn w:val="a"/>
    <w:next w:val="a"/>
    <w:autoRedefine/>
    <w:semiHidden/>
    <w:pPr>
      <w:ind w:left="709"/>
    </w:pPr>
    <w:rPr>
      <w:b/>
      <w:bCs/>
      <w:smallCaps/>
      <w:szCs w:val="28"/>
    </w:rPr>
  </w:style>
  <w:style w:type="paragraph" w:styleId="TOC3">
    <w:name w:val="toc 3"/>
    <w:basedOn w:val="a"/>
    <w:next w:val="a"/>
    <w:autoRedefine/>
    <w:semiHidden/>
    <w:pPr>
      <w:ind w:left="1418"/>
    </w:pPr>
    <w:rPr>
      <w:sz w:val="20"/>
    </w:rPr>
  </w:style>
  <w:style w:type="paragraph" w:customStyle="1" w:styleId="af0">
    <w:name w:val="מחוץ_לשוליים"/>
    <w:basedOn w:val="a"/>
    <w:pPr>
      <w:framePr w:w="1071" w:h="284" w:hSpace="181" w:wrap="around" w:vAnchor="text" w:hAnchor="page" w:x="10377" w:y="29" w:anchorLock="1"/>
    </w:pPr>
  </w:style>
  <w:style w:type="paragraph" w:customStyle="1" w:styleId="h1">
    <w:name w:val="h1"/>
    <w:basedOn w:val="a"/>
    <w:pPr>
      <w:keepLines/>
      <w:ind w:left="703"/>
    </w:pPr>
    <w:rPr>
      <w:noProof/>
      <w:color w:val="auto"/>
    </w:rPr>
  </w:style>
  <w:style w:type="paragraph" w:customStyle="1" w:styleId="h2">
    <w:name w:val="h2"/>
    <w:basedOn w:val="a"/>
    <w:pPr>
      <w:keepLines/>
      <w:ind w:left="1412"/>
    </w:pPr>
    <w:rPr>
      <w:noProof/>
      <w:color w:val="auto"/>
    </w:rPr>
  </w:style>
  <w:style w:type="paragraph" w:customStyle="1" w:styleId="h3">
    <w:name w:val="h3"/>
    <w:basedOn w:val="a"/>
    <w:pPr>
      <w:keepLines/>
      <w:ind w:left="2835"/>
    </w:pPr>
    <w:rPr>
      <w:noProof/>
      <w:color w:val="auto"/>
    </w:rPr>
  </w:style>
  <w:style w:type="paragraph" w:customStyle="1" w:styleId="h4">
    <w:name w:val="h4"/>
    <w:basedOn w:val="a"/>
    <w:pPr>
      <w:keepLines/>
      <w:ind w:left="4253"/>
    </w:pPr>
    <w:rPr>
      <w:noProof/>
      <w:color w:val="auto"/>
    </w:rPr>
  </w:style>
  <w:style w:type="paragraph" w:customStyle="1" w:styleId="h5">
    <w:name w:val="h5"/>
    <w:basedOn w:val="a"/>
    <w:pPr>
      <w:keepLines/>
      <w:ind w:left="5670"/>
    </w:pPr>
    <w:rPr>
      <w:noProof/>
      <w:color w:val="auto"/>
    </w:rPr>
  </w:style>
  <w:style w:type="paragraph" w:customStyle="1" w:styleId="110">
    <w:name w:val="ציטוט11"/>
    <w:basedOn w:val="a"/>
    <w:pPr>
      <w:keepLines/>
      <w:ind w:left="709" w:right="1276"/>
    </w:pPr>
    <w:rPr>
      <w:b/>
      <w:bCs/>
      <w:noProof/>
      <w:color w:val="auto"/>
    </w:rPr>
  </w:style>
  <w:style w:type="paragraph" w:customStyle="1" w:styleId="31">
    <w:name w:val="ציטוט3"/>
    <w:basedOn w:val="a"/>
    <w:pPr>
      <w:keepLines/>
      <w:ind w:left="2835" w:right="1276"/>
    </w:pPr>
    <w:rPr>
      <w:b/>
      <w:bCs/>
      <w:noProof/>
      <w:color w:val="auto"/>
    </w:rPr>
  </w:style>
  <w:style w:type="paragraph" w:customStyle="1" w:styleId="41">
    <w:name w:val="ציטוט4"/>
    <w:basedOn w:val="a"/>
    <w:pPr>
      <w:keepLines/>
      <w:ind w:left="4253" w:right="1276"/>
    </w:pPr>
    <w:rPr>
      <w:b/>
      <w:bCs/>
      <w:noProof/>
      <w:color w:val="auto"/>
    </w:rPr>
  </w:style>
  <w:style w:type="paragraph" w:customStyle="1" w:styleId="50">
    <w:name w:val="ציטוט5"/>
    <w:basedOn w:val="a"/>
    <w:pPr>
      <w:keepLines/>
      <w:ind w:left="5670" w:right="1276"/>
    </w:pPr>
    <w:rPr>
      <w:b/>
      <w:bCs/>
      <w:noProof/>
      <w:color w:val="auto"/>
    </w:rPr>
  </w:style>
  <w:style w:type="paragraph" w:customStyle="1" w:styleId="13">
    <w:name w:val="סגנון1"/>
    <w:basedOn w:val="a5"/>
    <w:pPr>
      <w:tabs>
        <w:tab w:val="clear" w:pos="4153"/>
        <w:tab w:val="clear" w:pos="8306"/>
      </w:tabs>
      <w:spacing w:line="240" w:lineRule="auto"/>
      <w:ind w:left="1418" w:right="3402"/>
    </w:pPr>
  </w:style>
  <w:style w:type="paragraph" w:customStyle="1" w:styleId="af1">
    <w:name w:val="נתן"/>
    <w:basedOn w:val="a"/>
    <w:next w:val="a"/>
    <w:pPr>
      <w:spacing w:line="240" w:lineRule="auto"/>
      <w:ind w:left="1418" w:right="3402"/>
    </w:pPr>
  </w:style>
  <w:style w:type="paragraph" w:styleId="af2">
    <w:name w:val="Title"/>
    <w:basedOn w:val="a"/>
    <w:next w:val="a"/>
    <w:link w:val="af3"/>
    <w:uiPriority w:val="10"/>
    <w:qFormat/>
    <w:rsid w:val="009734A7"/>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f3">
    <w:name w:val="כותרת טקסט תו"/>
    <w:basedOn w:val="a0"/>
    <w:link w:val="af2"/>
    <w:uiPriority w:val="10"/>
    <w:rsid w:val="009734A7"/>
    <w:rPr>
      <w:rFonts w:asciiTheme="majorHAnsi" w:eastAsiaTheme="majorEastAsia" w:hAnsiTheme="majorHAnsi" w:cstheme="majorBidi"/>
      <w:spacing w:val="-10"/>
      <w:kern w:val="28"/>
      <w:sz w:val="56"/>
      <w:szCs w:val="56"/>
      <w:lang w:eastAsia="he-IL"/>
    </w:rPr>
  </w:style>
  <w:style w:type="paragraph" w:styleId="af4">
    <w:name w:val="Subtitle"/>
    <w:basedOn w:val="a"/>
    <w:next w:val="a"/>
    <w:link w:val="af5"/>
    <w:uiPriority w:val="11"/>
    <w:qFormat/>
    <w:rsid w:val="009734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f5">
    <w:name w:val="כותרת משנה תו"/>
    <w:basedOn w:val="a0"/>
    <w:link w:val="af4"/>
    <w:uiPriority w:val="11"/>
    <w:rsid w:val="009734A7"/>
    <w:rPr>
      <w:rFonts w:asciiTheme="minorHAnsi" w:eastAsiaTheme="majorEastAsia" w:hAnsiTheme="minorHAnsi" w:cstheme="majorBidi"/>
      <w:color w:val="595959" w:themeColor="text1" w:themeTint="A6"/>
      <w:spacing w:val="15"/>
      <w:sz w:val="28"/>
      <w:szCs w:val="28"/>
      <w:lang w:eastAsia="he-IL"/>
    </w:rPr>
  </w:style>
  <w:style w:type="paragraph" w:styleId="af6">
    <w:name w:val="List Paragraph"/>
    <w:basedOn w:val="a"/>
    <w:uiPriority w:val="34"/>
    <w:qFormat/>
    <w:rsid w:val="009734A7"/>
    <w:pPr>
      <w:ind w:left="720"/>
      <w:contextualSpacing/>
    </w:pPr>
  </w:style>
  <w:style w:type="character" w:styleId="af7">
    <w:name w:val="Intense Emphasis"/>
    <w:basedOn w:val="a0"/>
    <w:uiPriority w:val="21"/>
    <w:qFormat/>
    <w:rsid w:val="009734A7"/>
    <w:rPr>
      <w:i/>
      <w:iCs/>
      <w:color w:val="365F91" w:themeColor="accent1" w:themeShade="BF"/>
    </w:rPr>
  </w:style>
  <w:style w:type="paragraph" w:styleId="af8">
    <w:name w:val="Intense Quote"/>
    <w:basedOn w:val="a"/>
    <w:next w:val="a"/>
    <w:link w:val="af9"/>
    <w:uiPriority w:val="30"/>
    <w:qFormat/>
    <w:rsid w:val="009734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9">
    <w:name w:val="ציטוט חזק תו"/>
    <w:basedOn w:val="a0"/>
    <w:link w:val="af8"/>
    <w:uiPriority w:val="30"/>
    <w:rsid w:val="009734A7"/>
    <w:rPr>
      <w:rFonts w:cs="David"/>
      <w:i/>
      <w:iCs/>
      <w:color w:val="365F91" w:themeColor="accent1" w:themeShade="BF"/>
      <w:sz w:val="24"/>
      <w:szCs w:val="24"/>
      <w:lang w:eastAsia="he-IL"/>
    </w:rPr>
  </w:style>
  <w:style w:type="character" w:styleId="afa">
    <w:name w:val="Intense Reference"/>
    <w:basedOn w:val="a0"/>
    <w:uiPriority w:val="32"/>
    <w:qFormat/>
    <w:rsid w:val="009734A7"/>
    <w:rPr>
      <w:b/>
      <w:bCs/>
      <w:smallCaps/>
      <w:color w:val="365F91" w:themeColor="accent1" w:themeShade="BF"/>
      <w:spacing w:val="5"/>
    </w:rPr>
  </w:style>
  <w:style w:type="character" w:styleId="Hyperlink">
    <w:name w:val="Hyperlink"/>
    <w:basedOn w:val="a0"/>
    <w:uiPriority w:val="99"/>
    <w:unhideWhenUsed/>
    <w:rsid w:val="00C078E5"/>
    <w:rPr>
      <w:color w:val="0000FF" w:themeColor="hyperlink"/>
      <w:u w:val="single"/>
    </w:rPr>
  </w:style>
  <w:style w:type="character" w:styleId="afb">
    <w:name w:val="Unresolved Mention"/>
    <w:basedOn w:val="a0"/>
    <w:uiPriority w:val="99"/>
    <w:semiHidden/>
    <w:unhideWhenUsed/>
    <w:rsid w:val="00C078E5"/>
    <w:rPr>
      <w:color w:val="605E5C"/>
      <w:shd w:val="clear" w:color="auto" w:fill="E1DFDD"/>
    </w:rPr>
  </w:style>
  <w:style w:type="paragraph" w:styleId="afc">
    <w:name w:val="Revision"/>
    <w:hidden/>
    <w:uiPriority w:val="99"/>
    <w:semiHidden/>
    <w:rsid w:val="004470F9"/>
    <w:rPr>
      <w:rFonts w:cs="David"/>
      <w:color w:val="000000"/>
      <w:sz w:val="24"/>
      <w:szCs w:val="24"/>
      <w:lang w:eastAsia="he-IL"/>
    </w:rPr>
  </w:style>
  <w:style w:type="character" w:customStyle="1" w:styleId="a9">
    <w:name w:val="כותרת עליונה תו"/>
    <w:link w:val="a8"/>
    <w:rsid w:val="00AB0A05"/>
    <w:rPr>
      <w:rFonts w:cs="David"/>
      <w:color w:val="000000"/>
      <w:sz w:val="24"/>
      <w:szCs w:val="24"/>
      <w:lang w:eastAsia="he-IL"/>
    </w:rPr>
  </w:style>
  <w:style w:type="table" w:styleId="afd">
    <w:name w:val="Table Grid"/>
    <w:basedOn w:val="a1"/>
    <w:uiPriority w:val="39"/>
    <w:rsid w:val="00883F96"/>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serv.co.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pan.co.i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r@c-serv.co.il"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1306</Words>
  <Characters>7122</Characters>
  <Application>Microsoft Office Word</Application>
  <DocSecurity>0</DocSecurity>
  <Lines>284</Lines>
  <Paragraphs>210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ידי ב"כ עוה"ד נתן מאיר ו/או דרור שניטקס ו/או</vt:lpstr>
      <vt:lpstr>על ידי ב"כ עוה"ד נתן מאיר ו/או דרור שניטקס ו/או</vt:lpstr>
    </vt:vector>
  </TitlesOfParts>
  <Company>הוליווד סינמה סטור בע"מ</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ידי ב"כ עוה"ד נתן מאיר ו/או דרור שניטקס ו/או</dc:title>
  <dc:subject/>
  <dc:creator>Wanda Feinberg</dc:creator>
  <cp:keywords>K:\commitdocs\5030\00042\G419571-V001.doc הוליווד סינמה סטור בע"מ ניופאן-פרו בע"מ - הסכמים שונים פעילות סמסונג 5030/42 ניופרו - קמפיין מכירות מסכים סמסונג שירותי אחזקה נוסח משווקים/סוחרים 29.10.25 419571-V1 G419571-V1</cp:keywords>
  <dc:description/>
  <cp:lastModifiedBy>Tal Shemer</cp:lastModifiedBy>
  <cp:revision>7</cp:revision>
  <dcterms:created xsi:type="dcterms:W3CDTF">2026-01-11T10:45:00Z</dcterms:created>
  <dcterms:modified xsi:type="dcterms:W3CDTF">2026-01-15T10:18:00Z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22f66284-1ab6-4997-8947-be16a67e8ac1</vt:lpwstr>
  </property>
</Properties>
</file>